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1B220" w14:textId="2E152B85" w:rsidR="00B053A2" w:rsidRDefault="00394FD9">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6</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R1-21</w:t>
      </w:r>
      <w:r>
        <w:rPr>
          <w:rFonts w:ascii="Arial" w:hAnsi="Arial" w:cs="Arial" w:hint="eastAsia"/>
          <w:b/>
          <w:sz w:val="22"/>
          <w:szCs w:val="22"/>
          <w:lang w:eastAsia="zh-CN"/>
        </w:rPr>
        <w:t>06750</w:t>
      </w:r>
    </w:p>
    <w:p w14:paraId="0F6B2DF9" w14:textId="77777777" w:rsidR="00B053A2" w:rsidRDefault="00394FD9">
      <w:pPr>
        <w:tabs>
          <w:tab w:val="right" w:pos="9630"/>
        </w:tabs>
        <w:spacing w:after="0"/>
        <w:rPr>
          <w:rFonts w:ascii="Arial" w:hAnsi="Arial" w:cs="Arial"/>
          <w:b/>
          <w:sz w:val="22"/>
          <w:szCs w:val="22"/>
          <w:lang w:eastAsia="zh-CN"/>
        </w:rPr>
      </w:pPr>
      <w:r>
        <w:rPr>
          <w:rFonts w:ascii="Arial" w:hAnsi="Arial" w:cs="Arial"/>
          <w:b/>
          <w:sz w:val="22"/>
          <w:szCs w:val="22"/>
          <w:lang w:eastAsia="zh-CN"/>
        </w:rPr>
        <w:t xml:space="preserve">e-Meeting, </w:t>
      </w:r>
      <w:r>
        <w:rPr>
          <w:rFonts w:ascii="Arial" w:hAnsi="Arial" w:cs="Arial" w:hint="eastAsia"/>
          <w:b/>
          <w:sz w:val="22"/>
          <w:szCs w:val="22"/>
          <w:lang w:eastAsia="zh-CN"/>
        </w:rPr>
        <w:t>August</w:t>
      </w:r>
      <w:r>
        <w:rPr>
          <w:rFonts w:ascii="Arial" w:hAnsi="Arial" w:cs="Arial"/>
          <w:b/>
          <w:sz w:val="22"/>
          <w:szCs w:val="22"/>
          <w:lang w:eastAsia="zh-CN"/>
        </w:rPr>
        <w:t xml:space="preserve"> </w:t>
      </w:r>
      <w:r>
        <w:rPr>
          <w:rFonts w:ascii="Arial" w:hAnsi="Arial" w:cs="Arial" w:hint="eastAsia"/>
          <w:b/>
          <w:sz w:val="22"/>
          <w:szCs w:val="22"/>
          <w:lang w:eastAsia="zh-CN"/>
        </w:rPr>
        <w:t>16</w:t>
      </w:r>
      <w:r>
        <w:rPr>
          <w:rFonts w:ascii="Arial" w:hAnsi="Arial" w:cs="Arial"/>
          <w:b/>
          <w:sz w:val="22"/>
          <w:szCs w:val="22"/>
          <w:vertAlign w:val="superscript"/>
          <w:lang w:eastAsia="zh-CN"/>
        </w:rPr>
        <w:t>th</w:t>
      </w:r>
      <w:r>
        <w:rPr>
          <w:rFonts w:ascii="Arial" w:hAnsi="Arial" w:cs="Arial"/>
          <w:b/>
          <w:sz w:val="22"/>
          <w:szCs w:val="22"/>
          <w:lang w:eastAsia="zh-CN"/>
        </w:rPr>
        <w:t xml:space="preserve"> – </w:t>
      </w:r>
      <w:r>
        <w:rPr>
          <w:rFonts w:ascii="Arial" w:hAnsi="Arial" w:cs="Arial" w:hint="eastAsia"/>
          <w:b/>
          <w:sz w:val="22"/>
          <w:szCs w:val="22"/>
          <w:lang w:eastAsia="zh-CN"/>
        </w:rPr>
        <w:t>27</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14:paraId="1DCF73B7" w14:textId="77777777" w:rsidR="00B053A2" w:rsidRDefault="00B053A2">
      <w:pPr>
        <w:pStyle w:val="ad"/>
        <w:jc w:val="both"/>
      </w:pPr>
    </w:p>
    <w:p w14:paraId="3A96E72F" w14:textId="77777777" w:rsidR="00B053A2" w:rsidRDefault="00394FD9">
      <w:pPr>
        <w:tabs>
          <w:tab w:val="left" w:pos="1985"/>
        </w:tabs>
        <w:spacing w:after="0"/>
        <w:rPr>
          <w:rFonts w:ascii="Arial" w:hAnsi="Arial"/>
          <w:b/>
        </w:rPr>
      </w:pPr>
      <w:r>
        <w:rPr>
          <w:rFonts w:ascii="Arial" w:hAnsi="Arial"/>
          <w:b/>
        </w:rPr>
        <w:t xml:space="preserve">Source: </w:t>
      </w:r>
      <w:r>
        <w:rPr>
          <w:rFonts w:ascii="Arial" w:hAnsi="Arial"/>
          <w:b/>
        </w:rPr>
        <w:tab/>
        <w:t>ZTE</w:t>
      </w:r>
      <w:bookmarkStart w:id="1" w:name="_GoBack"/>
      <w:bookmarkEnd w:id="1"/>
    </w:p>
    <w:p w14:paraId="4A2FB64A" w14:textId="7D335B2A" w:rsidR="00B053A2" w:rsidRDefault="00394FD9">
      <w:pPr>
        <w:spacing w:after="0"/>
        <w:ind w:left="1988" w:hanging="1988"/>
        <w:rPr>
          <w:rFonts w:ascii="Arial" w:hAnsi="Arial"/>
          <w:b/>
          <w:lang w:eastAsia="zh-CN"/>
        </w:rPr>
      </w:pPr>
      <w:r>
        <w:rPr>
          <w:rFonts w:ascii="Arial" w:hAnsi="Arial"/>
          <w:b/>
        </w:rPr>
        <w:t xml:space="preserve">Title: </w:t>
      </w:r>
      <w:r>
        <w:rPr>
          <w:rFonts w:ascii="Arial" w:hAnsi="Arial"/>
          <w:b/>
        </w:rPr>
        <w:tab/>
        <w:t>Discussion on Support Efficient Activation/De-activation Mechanism for SCells in NR CA</w:t>
      </w:r>
    </w:p>
    <w:p w14:paraId="237101E9" w14:textId="363D4FE5" w:rsidR="00B053A2" w:rsidRDefault="00394FD9">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8</w:t>
      </w:r>
      <w:r>
        <w:rPr>
          <w:rFonts w:ascii="Arial" w:hAnsi="Arial"/>
          <w:b/>
        </w:rPr>
        <w:t>.1</w:t>
      </w:r>
      <w:r>
        <w:rPr>
          <w:rFonts w:ascii="Arial" w:hAnsi="Arial" w:hint="eastAsia"/>
          <w:b/>
          <w:lang w:eastAsia="zh-CN"/>
        </w:rPr>
        <w:t>3.2</w:t>
      </w:r>
    </w:p>
    <w:p w14:paraId="416316FE" w14:textId="77777777" w:rsidR="00B053A2" w:rsidRDefault="00394FD9">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1175F5D4" w14:textId="77777777" w:rsidR="00B053A2" w:rsidRDefault="00394FD9">
      <w:pPr>
        <w:pStyle w:val="1"/>
        <w:textAlignment w:val="auto"/>
      </w:pPr>
      <w:bookmarkStart w:id="3" w:name="_Ref4817"/>
      <w:r>
        <w:t>Introduction</w:t>
      </w:r>
      <w:bookmarkEnd w:id="0"/>
      <w:bookmarkEnd w:id="3"/>
    </w:p>
    <w:p w14:paraId="75647A8A" w14:textId="692EE4EC" w:rsidR="00B053A2" w:rsidRDefault="00394FD9">
      <w:pPr>
        <w:pStyle w:val="00BodyText"/>
        <w:rPr>
          <w:rStyle w:val="B10"/>
          <w:rFonts w:eastAsia="宋体"/>
        </w:rPr>
      </w:pPr>
      <w:r>
        <w:rPr>
          <w:rStyle w:val="B10"/>
          <w:rFonts w:eastAsia="宋体"/>
        </w:rPr>
        <w:t xml:space="preserve">During RAN#88-e, a revised WI on enhancements </w:t>
      </w:r>
      <w:r>
        <w:rPr>
          <w:rStyle w:val="B10"/>
          <w:rFonts w:eastAsia="宋体" w:hint="eastAsia"/>
          <w:lang w:eastAsia="zh-CN"/>
        </w:rPr>
        <w:t>of</w:t>
      </w:r>
      <w:r>
        <w:rPr>
          <w:rStyle w:val="B10"/>
          <w:rFonts w:eastAsia="宋体"/>
        </w:rPr>
        <w:t xml:space="preserve"> MR-DC related scenarios was approved [1]. For this WI, RAN1’s work is to specify efficient activation/de-activation mechanism for SCells based on RAN1 leading mechanism. During RAN1#104bis-e meeting, it has been agreed to use MAC-CE based combined command for SCell activation and TRS activation [2]. </w:t>
      </w:r>
    </w:p>
    <w:p w14:paraId="2ABDE6A3" w14:textId="77777777" w:rsidR="00B053A2" w:rsidRDefault="00394FD9">
      <w:pPr>
        <w:rPr>
          <w:lang w:val="en-GB" w:eastAsia="zh-CN"/>
        </w:rPr>
      </w:pPr>
      <w:r>
        <w:rPr>
          <w:rStyle w:val="B10"/>
          <w:rFonts w:eastAsia="宋体"/>
        </w:rPr>
        <w:t>In this contribution, we provide our analysis on Rel-17 efficient activation/de-activation mechanism for SCells.</w:t>
      </w:r>
    </w:p>
    <w:p w14:paraId="5245C146" w14:textId="77777777" w:rsidR="00B053A2" w:rsidRDefault="00394FD9">
      <w:pPr>
        <w:pStyle w:val="1"/>
        <w:rPr>
          <w:lang w:eastAsia="zh-CN"/>
        </w:rPr>
      </w:pPr>
      <w:r>
        <w:rPr>
          <w:lang w:val="en-US" w:eastAsia="zh-CN"/>
        </w:rPr>
        <w:t>Discussion</w:t>
      </w:r>
    </w:p>
    <w:p w14:paraId="59146DE6" w14:textId="77777777" w:rsidR="00B053A2" w:rsidRDefault="00394FD9">
      <w:pPr>
        <w:pStyle w:val="2"/>
        <w:rPr>
          <w:lang w:eastAsia="zh-CN"/>
        </w:rPr>
      </w:pPr>
      <w:r>
        <w:t>Triggering command</w:t>
      </w:r>
    </w:p>
    <w:p w14:paraId="7FC8F7BA" w14:textId="47111EAE" w:rsidR="00B053A2" w:rsidRDefault="00394FD9">
      <w:pPr>
        <w:rPr>
          <w:lang w:eastAsia="zh-CN"/>
        </w:rPr>
      </w:pPr>
      <w:r>
        <w:rPr>
          <w:rFonts w:hint="eastAsia"/>
          <w:lang w:eastAsia="zh-CN"/>
        </w:rPr>
        <w:t xml:space="preserve">Based on the agreements in RAN1#105-e meeting, the following agreements </w:t>
      </w:r>
      <w:r>
        <w:rPr>
          <w:rStyle w:val="B10"/>
          <w:rFonts w:eastAsia="宋体" w:hint="eastAsia"/>
        </w:rPr>
        <w:t>ha</w:t>
      </w:r>
      <w:r>
        <w:rPr>
          <w:rStyle w:val="B10"/>
          <w:rFonts w:eastAsia="宋体" w:hint="eastAsia"/>
          <w:lang w:val="en-US" w:eastAsia="zh-CN"/>
        </w:rPr>
        <w:t>ve</w:t>
      </w:r>
      <w:r>
        <w:rPr>
          <w:rStyle w:val="B10"/>
          <w:rFonts w:eastAsia="宋体" w:hint="eastAsia"/>
        </w:rPr>
        <w:t xml:space="preserve"> been achieved</w:t>
      </w:r>
      <w:r>
        <w:rPr>
          <w:rStyle w:val="B10"/>
          <w:rFonts w:eastAsia="宋体" w:hint="eastAsia"/>
          <w:lang w:val="en-US" w:eastAsia="zh-CN"/>
        </w:rPr>
        <w:t>.</w:t>
      </w:r>
    </w:p>
    <w:tbl>
      <w:tblPr>
        <w:tblStyle w:val="af4"/>
        <w:tblW w:w="0" w:type="auto"/>
        <w:tblLook w:val="04A0" w:firstRow="1" w:lastRow="0" w:firstColumn="1" w:lastColumn="0" w:noHBand="0" w:noVBand="1"/>
      </w:tblPr>
      <w:tblGrid>
        <w:gridCol w:w="9628"/>
      </w:tblGrid>
      <w:tr w:rsidR="00B053A2" w14:paraId="38AEA176" w14:textId="77777777">
        <w:trPr>
          <w:trHeight w:val="1558"/>
        </w:trPr>
        <w:tc>
          <w:tcPr>
            <w:tcW w:w="9628" w:type="dxa"/>
          </w:tcPr>
          <w:p w14:paraId="5BD49F58" w14:textId="77777777" w:rsidR="00B053A2" w:rsidRDefault="00394FD9">
            <w:pPr>
              <w:rPr>
                <w:rFonts w:eastAsia="Malgun Gothic"/>
                <w:iCs/>
                <w:highlight w:val="green"/>
                <w:lang w:eastAsia="zh-CN"/>
              </w:rPr>
            </w:pPr>
            <w:r>
              <w:rPr>
                <w:rFonts w:eastAsia="Malgun Gothic"/>
                <w:b/>
                <w:iCs/>
                <w:highlight w:val="green"/>
                <w:lang w:eastAsia="zh-CN"/>
              </w:rPr>
              <w:t>Agreement</w:t>
            </w:r>
          </w:p>
          <w:p w14:paraId="06F1C7B7" w14:textId="77777777" w:rsidR="00B053A2" w:rsidRDefault="00394FD9">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04877BAB" w14:textId="77777777" w:rsidR="00B053A2" w:rsidRDefault="00394FD9">
            <w:pPr>
              <w:numPr>
                <w:ilvl w:val="0"/>
                <w:numId w:val="11"/>
              </w:numPr>
              <w:snapToGrid w:val="0"/>
              <w:ind w:left="720"/>
              <w:rPr>
                <w:bCs/>
                <w:iCs/>
              </w:rPr>
            </w:pPr>
            <w:r>
              <w:rPr>
                <w:bCs/>
                <w:iCs/>
              </w:rPr>
              <w:t>Whether or not temporary RS is triggered</w:t>
            </w:r>
          </w:p>
          <w:p w14:paraId="5CA00DD6" w14:textId="77777777" w:rsidR="00B053A2" w:rsidRDefault="00394FD9">
            <w:pPr>
              <w:numPr>
                <w:ilvl w:val="0"/>
                <w:numId w:val="11"/>
              </w:numPr>
              <w:snapToGrid w:val="0"/>
              <w:ind w:left="720"/>
              <w:rPr>
                <w:bCs/>
                <w:iCs/>
              </w:rPr>
            </w:pPr>
            <w:r>
              <w:rPr>
                <w:bCs/>
                <w:iCs/>
              </w:rPr>
              <w:t xml:space="preserve">FFS detailed Information of temporary RS, e.g.: </w:t>
            </w:r>
          </w:p>
          <w:p w14:paraId="033FA5DC" w14:textId="77777777" w:rsidR="00B053A2" w:rsidRDefault="00394FD9">
            <w:pPr>
              <w:numPr>
                <w:ilvl w:val="1"/>
                <w:numId w:val="11"/>
              </w:numPr>
              <w:snapToGrid w:val="0"/>
              <w:rPr>
                <w:bCs/>
                <w:iCs/>
              </w:rPr>
            </w:pPr>
            <w:r>
              <w:rPr>
                <w:bCs/>
                <w:iCs/>
              </w:rPr>
              <w:t>Resources used for triggered Temporary RS</w:t>
            </w:r>
          </w:p>
          <w:p w14:paraId="3BCA979A" w14:textId="77777777" w:rsidR="00B053A2" w:rsidRDefault="00394FD9">
            <w:pPr>
              <w:numPr>
                <w:ilvl w:val="1"/>
                <w:numId w:val="11"/>
              </w:numPr>
              <w:snapToGrid w:val="0"/>
              <w:rPr>
                <w:bCs/>
                <w:iCs/>
              </w:rPr>
            </w:pPr>
            <w:r>
              <w:rPr>
                <w:bCs/>
                <w:iCs/>
              </w:rPr>
              <w:t>Triggering time offset of triggered Temporary RS</w:t>
            </w:r>
          </w:p>
          <w:p w14:paraId="6626CF01" w14:textId="77777777" w:rsidR="00B053A2" w:rsidRDefault="00394FD9">
            <w:pPr>
              <w:numPr>
                <w:ilvl w:val="1"/>
                <w:numId w:val="11"/>
              </w:numPr>
              <w:snapToGrid w:val="0"/>
              <w:rPr>
                <w:bCs/>
                <w:iCs/>
              </w:rPr>
            </w:pPr>
            <w:r>
              <w:rPr>
                <w:bCs/>
                <w:iCs/>
              </w:rPr>
              <w:t>QCL source for triggered Temporary RS</w:t>
            </w:r>
          </w:p>
          <w:p w14:paraId="79E044F5" w14:textId="77777777" w:rsidR="00B053A2" w:rsidRDefault="00394FD9">
            <w:pPr>
              <w:numPr>
                <w:ilvl w:val="0"/>
                <w:numId w:val="11"/>
              </w:numPr>
              <w:snapToGrid w:val="0"/>
              <w:ind w:left="720"/>
              <w:rPr>
                <w:bCs/>
                <w:iCs/>
              </w:rPr>
            </w:pPr>
            <w:r>
              <w:rPr>
                <w:bCs/>
                <w:iCs/>
              </w:rPr>
              <w:t>FFS: Detailed signalling structure of the triggering MAC-CE(s) including the down-selection between the following example options and whether the decision should be made in RAN1 or RAN2</w:t>
            </w:r>
          </w:p>
          <w:p w14:paraId="2BC264EA" w14:textId="77777777" w:rsidR="00B053A2" w:rsidRDefault="00394FD9">
            <w:pPr>
              <w:numPr>
                <w:ilvl w:val="1"/>
                <w:numId w:val="11"/>
              </w:numPr>
              <w:snapToGrid w:val="0"/>
              <w:rPr>
                <w:bCs/>
                <w:iCs/>
              </w:rPr>
            </w:pPr>
            <w:r>
              <w:rPr>
                <w:rFonts w:eastAsia="Malgun Gothic"/>
                <w:bCs/>
                <w:iCs/>
                <w:lang w:eastAsia="zh-CN"/>
              </w:rPr>
              <w:t>Opt. 1.1: One new MAC CE for both SCell activation triggering and corresponding temporary RS triggering</w:t>
            </w:r>
          </w:p>
          <w:p w14:paraId="5BA62CDD" w14:textId="77777777" w:rsidR="00B053A2" w:rsidRDefault="00394FD9">
            <w:pPr>
              <w:numPr>
                <w:ilvl w:val="1"/>
                <w:numId w:val="11"/>
              </w:numPr>
              <w:snapToGrid w:val="0"/>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113FB8C" w14:textId="77777777" w:rsidR="00B053A2" w:rsidRDefault="00394FD9">
            <w:pPr>
              <w:rPr>
                <w:rFonts w:eastAsia="Malgun Gothic"/>
                <w:bCs/>
                <w:iCs/>
                <w:highlight w:val="green"/>
                <w:lang w:eastAsia="zh-CN"/>
              </w:rPr>
            </w:pPr>
            <w:r>
              <w:rPr>
                <w:rFonts w:eastAsia="Malgun Gothic"/>
                <w:bCs/>
                <w:iCs/>
                <w:highlight w:val="green"/>
                <w:lang w:eastAsia="zh-CN"/>
              </w:rPr>
              <w:t>Agreement</w:t>
            </w:r>
          </w:p>
          <w:p w14:paraId="46A5D47E" w14:textId="77777777" w:rsidR="00B053A2" w:rsidRDefault="00394FD9">
            <w:pPr>
              <w:rPr>
                <w:rFonts w:eastAsia="Malgun Gothic" w:cs="Times"/>
                <w:bCs/>
                <w:lang w:eastAsia="zh-CN"/>
              </w:rPr>
            </w:pPr>
            <w:r>
              <w:rPr>
                <w:rFonts w:eastAsia="Malgun Gothic" w:cs="Times"/>
                <w:bCs/>
                <w:lang w:eastAsia="zh-CN"/>
              </w:rPr>
              <w:t>For efficient activation of a Scell (in known Scell case), the triggering offset of temporary RS is indicated by a field in new MAC-CE</w:t>
            </w:r>
          </w:p>
          <w:p w14:paraId="62D5CD2C" w14:textId="77777777" w:rsidR="00B053A2" w:rsidRDefault="00394FD9">
            <w:pPr>
              <w:pStyle w:val="a"/>
              <w:numPr>
                <w:ilvl w:val="0"/>
                <w:numId w:val="12"/>
              </w:numPr>
            </w:pPr>
            <w:r>
              <w:rPr>
                <w:lang w:eastAsia="zh-CN"/>
              </w:rPr>
              <w:t>The candidate value(s) of triggering offset(s) is RRC configurable</w:t>
            </w:r>
          </w:p>
          <w:p w14:paraId="3F2D044D" w14:textId="77777777" w:rsidR="00B053A2" w:rsidRDefault="00394FD9">
            <w:pPr>
              <w:pStyle w:val="a"/>
              <w:numPr>
                <w:ilvl w:val="0"/>
                <w:numId w:val="12"/>
              </w:numPr>
              <w:rPr>
                <w:lang w:eastAsia="zh-CN"/>
              </w:rPr>
            </w:pPr>
            <w:r>
              <w:rPr>
                <w:lang w:eastAsia="zh-CN"/>
              </w:rPr>
              <w:t>FFS: which field in MAC-CE is used and how this field is associated with the value of triggering offset</w:t>
            </w:r>
          </w:p>
          <w:p w14:paraId="3D0AC65B" w14:textId="77777777" w:rsidR="00B053A2" w:rsidRDefault="00394FD9">
            <w:pPr>
              <w:rPr>
                <w:rFonts w:eastAsia="Malgun Gothic"/>
                <w:bCs/>
                <w:iCs/>
                <w:highlight w:val="green"/>
                <w:lang w:eastAsia="zh-CN"/>
              </w:rPr>
            </w:pPr>
            <w:r>
              <w:rPr>
                <w:rFonts w:eastAsia="Malgun Gothic"/>
                <w:bCs/>
                <w:iCs/>
                <w:highlight w:val="green"/>
                <w:lang w:eastAsia="zh-CN"/>
              </w:rPr>
              <w:lastRenderedPageBreak/>
              <w:t>Agreement</w:t>
            </w:r>
          </w:p>
          <w:p w14:paraId="6168565E" w14:textId="77777777" w:rsidR="00B053A2" w:rsidRDefault="00394FD9">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7AC62EA9" w14:textId="77777777" w:rsidR="00B053A2" w:rsidRDefault="00394FD9">
            <w:pPr>
              <w:numPr>
                <w:ilvl w:val="0"/>
                <w:numId w:val="11"/>
              </w:numPr>
              <w:snapToGrid w:val="0"/>
              <w:ind w:left="720"/>
              <w:rPr>
                <w:bCs/>
                <w:iCs/>
              </w:rPr>
            </w:pPr>
            <w:r>
              <w:rPr>
                <w:rFonts w:eastAsia="Malgun Gothic"/>
                <w:bCs/>
                <w:iCs/>
                <w:lang w:eastAsia="zh-CN"/>
              </w:rPr>
              <w:t>The number of temporary RS bursts is RRC configurable.</w:t>
            </w:r>
          </w:p>
          <w:p w14:paraId="1FF8F36C" w14:textId="77777777" w:rsidR="00B053A2" w:rsidRDefault="00394FD9">
            <w:pPr>
              <w:numPr>
                <w:ilvl w:val="0"/>
                <w:numId w:val="11"/>
              </w:numPr>
              <w:snapToGrid w:val="0"/>
              <w:ind w:left="720"/>
              <w:rPr>
                <w:iCs/>
              </w:rPr>
            </w:pPr>
            <w:r>
              <w:rPr>
                <w:rFonts w:eastAsia="Malgun Gothic"/>
                <w:iCs/>
                <w:lang w:eastAsia="zh-CN"/>
              </w:rPr>
              <w:t>FFS: which field in MAC-CE is used and how this field is associated with the number of bursts</w:t>
            </w:r>
          </w:p>
          <w:p w14:paraId="2C9F2A9C" w14:textId="77777777" w:rsidR="00B053A2" w:rsidRDefault="00394FD9">
            <w:pPr>
              <w:numPr>
                <w:ilvl w:val="0"/>
                <w:numId w:val="11"/>
              </w:numPr>
              <w:snapToGrid w:val="0"/>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71327B3C" w14:textId="77777777" w:rsidR="00B053A2" w:rsidRDefault="00B053A2">
            <w:pPr>
              <w:pStyle w:val="ab"/>
              <w:ind w:firstLineChars="0" w:firstLine="0"/>
              <w:rPr>
                <w:lang w:eastAsia="zh-CN"/>
              </w:rPr>
            </w:pPr>
          </w:p>
        </w:tc>
      </w:tr>
    </w:tbl>
    <w:p w14:paraId="1E74FEAA" w14:textId="77777777" w:rsidR="00B053A2" w:rsidRDefault="00B053A2">
      <w:pPr>
        <w:rPr>
          <w:lang w:eastAsia="zh-CN"/>
        </w:rPr>
      </w:pPr>
    </w:p>
    <w:p w14:paraId="095A8E96" w14:textId="41BA312D" w:rsidR="00B053A2" w:rsidRDefault="00394FD9">
      <w:pPr>
        <w:rPr>
          <w:lang w:eastAsia="zh-CN"/>
        </w:rPr>
      </w:pPr>
      <w:r>
        <w:rPr>
          <w:lang w:eastAsia="zh-CN"/>
        </w:rPr>
        <w:t xml:space="preserve">In </w:t>
      </w:r>
      <w:r>
        <w:rPr>
          <w:rFonts w:hint="eastAsia"/>
          <w:lang w:eastAsia="zh-CN"/>
        </w:rPr>
        <w:t>RAN</w:t>
      </w:r>
      <w:r>
        <w:rPr>
          <w:lang w:eastAsia="zh-CN"/>
        </w:rPr>
        <w:t xml:space="preserve">1#105-e meeting, </w:t>
      </w:r>
      <w:r>
        <w:rPr>
          <w:rFonts w:hint="eastAsia"/>
          <w:bCs/>
          <w:iCs/>
          <w:lang w:eastAsia="zh-CN"/>
        </w:rPr>
        <w:t>d</w:t>
      </w:r>
      <w:r>
        <w:rPr>
          <w:bCs/>
          <w:iCs/>
        </w:rPr>
        <w:t>etailed signalling structure of the triggering MAC-CE(s) including the down-selection between the following example options and whether the decision should be made in RAN1 or RAN2 is discussed</w:t>
      </w:r>
      <w:r>
        <w:rPr>
          <w:rFonts w:hint="eastAsia"/>
          <w:lang w:eastAsia="zh-CN"/>
        </w:rPr>
        <w:t>.</w:t>
      </w:r>
    </w:p>
    <w:p w14:paraId="721CC743" w14:textId="77777777" w:rsidR="00B053A2" w:rsidRDefault="00394FD9">
      <w:pPr>
        <w:numPr>
          <w:ilvl w:val="2"/>
          <w:numId w:val="13"/>
        </w:numPr>
        <w:tabs>
          <w:tab w:val="left" w:pos="900"/>
        </w:tabs>
        <w:adjustRightInd/>
        <w:spacing w:line="276" w:lineRule="auto"/>
        <w:ind w:left="924" w:hanging="357"/>
      </w:pPr>
      <w:r>
        <w:rPr>
          <w:rFonts w:eastAsia="Malgun Gothic"/>
          <w:bCs/>
          <w:iCs/>
          <w:lang w:eastAsia="zh-CN"/>
        </w:rPr>
        <w:t>Opt. 1.1: One new MAC CE for both SCell activation triggering and corresponding temporary RS triggerin</w:t>
      </w:r>
      <w:r>
        <w:rPr>
          <w:rFonts w:eastAsia="Malgun Gothic" w:hint="eastAsia"/>
          <w:bCs/>
          <w:iCs/>
          <w:lang w:eastAsia="zh-CN"/>
        </w:rPr>
        <w:t>g</w:t>
      </w:r>
      <w:r>
        <w:rPr>
          <w:rFonts w:hint="eastAsia"/>
          <w:lang w:eastAsia="zh-CN"/>
        </w:rPr>
        <w:t>.</w:t>
      </w:r>
    </w:p>
    <w:p w14:paraId="55154D13" w14:textId="77777777" w:rsidR="00B053A2" w:rsidRDefault="00394FD9">
      <w:pPr>
        <w:numPr>
          <w:ilvl w:val="2"/>
          <w:numId w:val="13"/>
        </w:numPr>
        <w:tabs>
          <w:tab w:val="left" w:pos="900"/>
        </w:tabs>
        <w:adjustRightInd/>
        <w:spacing w:line="276" w:lineRule="auto"/>
        <w:ind w:left="924" w:hanging="357"/>
        <w:rPr>
          <w:lang w:eastAsia="zh-CN"/>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w:t>
      </w:r>
      <w:r>
        <w:rPr>
          <w:rStyle w:val="B10"/>
          <w:rFonts w:eastAsiaTheme="minorEastAsia" w:hint="eastAsia"/>
          <w:lang w:val="en-US" w:eastAsia="zh-CN"/>
        </w:rPr>
        <w:t>g</w:t>
      </w:r>
      <w:r>
        <w:rPr>
          <w:rFonts w:hint="eastAsia"/>
          <w:lang w:eastAsia="zh-CN"/>
        </w:rPr>
        <w:t>.</w:t>
      </w:r>
    </w:p>
    <w:p w14:paraId="2D3AB5EF" w14:textId="77777777" w:rsidR="00B053A2" w:rsidRDefault="00394FD9">
      <w:pPr>
        <w:pStyle w:val="af2"/>
        <w:shd w:val="clear" w:color="auto" w:fill="FFFFFF"/>
        <w:spacing w:before="0" w:beforeAutospacing="0" w:after="0" w:afterAutospacing="0" w:line="300" w:lineRule="atLeast"/>
        <w:rPr>
          <w:rStyle w:val="B10"/>
          <w:rFonts w:eastAsiaTheme="minorEastAsia"/>
          <w:lang w:val="en-US"/>
        </w:rPr>
      </w:pPr>
      <w:r>
        <w:rPr>
          <w:rStyle w:val="B10"/>
          <w:rFonts w:eastAsiaTheme="minorEastAsia" w:hint="eastAsia"/>
          <w:lang w:val="en-US" w:eastAsia="zh-CN"/>
        </w:rPr>
        <w:t>Since a new MAC-CE is needed for both candidates, w</w:t>
      </w:r>
      <w:r>
        <w:rPr>
          <w:rStyle w:val="B10"/>
          <w:rFonts w:eastAsiaTheme="minorEastAsia"/>
          <w:lang w:val="en-US"/>
        </w:rPr>
        <w:t xml:space="preserve">e propose to use one single new MAC-CE to trigger both SCell </w:t>
      </w:r>
      <w:r>
        <w:rPr>
          <w:rStyle w:val="B10"/>
          <w:rFonts w:eastAsiaTheme="minorEastAsia" w:hint="eastAsia"/>
          <w:lang w:val="en-US" w:eastAsia="zh-CN"/>
        </w:rPr>
        <w:t xml:space="preserve">activation </w:t>
      </w:r>
      <w:r>
        <w:rPr>
          <w:rStyle w:val="B10"/>
          <w:rFonts w:eastAsiaTheme="minorEastAsia"/>
          <w:lang w:val="en-US"/>
        </w:rPr>
        <w:t xml:space="preserve">and </w:t>
      </w:r>
      <w:r>
        <w:rPr>
          <w:rStyle w:val="B10"/>
          <w:rFonts w:eastAsiaTheme="minorEastAsia" w:hint="eastAsia"/>
          <w:lang w:val="en-US" w:eastAsia="zh-CN"/>
        </w:rPr>
        <w:t>temporary RS</w:t>
      </w:r>
      <w:r>
        <w:rPr>
          <w:rStyle w:val="B10"/>
          <w:rFonts w:eastAsiaTheme="minorEastAsia"/>
          <w:lang w:val="en-US"/>
        </w:rPr>
        <w:t>. Besides, the new MAC-CE can be used to differentiate the Rel-17 fast SCell activation procedure from the legacy SCell activation procedure. With this, network and UE have the same understanding on the expected timeline.</w:t>
      </w:r>
    </w:p>
    <w:p w14:paraId="4062581B" w14:textId="77777777" w:rsidR="00B053A2" w:rsidRDefault="00B053A2">
      <w:pPr>
        <w:pStyle w:val="af2"/>
        <w:shd w:val="clear" w:color="auto" w:fill="FFFFFF"/>
        <w:spacing w:before="0" w:beforeAutospacing="0" w:after="0" w:afterAutospacing="0" w:line="300" w:lineRule="atLeast"/>
        <w:rPr>
          <w:bCs/>
          <w:i/>
          <w:sz w:val="20"/>
          <w:szCs w:val="20"/>
          <w:lang w:eastAsia="zh-CN"/>
        </w:rPr>
      </w:pPr>
    </w:p>
    <w:p w14:paraId="17DAEC30" w14:textId="77777777" w:rsidR="00B053A2" w:rsidRDefault="00394FD9">
      <w:pPr>
        <w:rPr>
          <w:bCs/>
          <w:i/>
          <w:lang w:val="en-GB" w:eastAsia="zh-CN"/>
        </w:rPr>
      </w:pPr>
      <w:r>
        <w:rPr>
          <w:rFonts w:hint="eastAsia"/>
          <w:b/>
          <w:i/>
          <w:lang w:val="en-GB" w:eastAsia="zh-CN"/>
        </w:rPr>
        <w:t xml:space="preserve">Proposal </w:t>
      </w:r>
      <w:r>
        <w:rPr>
          <w:rFonts w:hint="eastAsia"/>
          <w:b/>
          <w:i/>
          <w:lang w:eastAsia="zh-CN"/>
        </w:rPr>
        <w:t>1</w:t>
      </w:r>
      <w:r>
        <w:rPr>
          <w:rFonts w:hint="eastAsia"/>
          <w:bCs/>
          <w:i/>
          <w:lang w:val="en-GB" w:eastAsia="zh-CN"/>
        </w:rPr>
        <w:t xml:space="preserve">: </w:t>
      </w:r>
      <w:r>
        <w:rPr>
          <w:rFonts w:eastAsia="Malgun Gothic"/>
          <w:bCs/>
          <w:i/>
          <w:lang w:eastAsia="zh-CN"/>
        </w:rPr>
        <w:t>One new MAC CE for both SCell activation triggering and corresponding temporary RS triggerin</w:t>
      </w:r>
      <w:r>
        <w:rPr>
          <w:rFonts w:eastAsia="Malgun Gothic" w:hint="eastAsia"/>
          <w:bCs/>
          <w:i/>
          <w:lang w:eastAsia="zh-CN"/>
        </w:rPr>
        <w:t>g</w:t>
      </w:r>
      <w:r>
        <w:rPr>
          <w:bCs/>
          <w:i/>
          <w:lang w:eastAsia="zh-CN"/>
        </w:rPr>
        <w:t xml:space="preserve"> is introduced</w:t>
      </w:r>
      <w:r>
        <w:rPr>
          <w:rFonts w:hint="eastAsia"/>
          <w:bCs/>
          <w:i/>
          <w:lang w:val="en-GB" w:eastAsia="zh-CN"/>
        </w:rPr>
        <w:t>.</w:t>
      </w:r>
    </w:p>
    <w:p w14:paraId="44A3A1E3" w14:textId="2833225D" w:rsidR="00B053A2" w:rsidRDefault="00394FD9">
      <w:pPr>
        <w:pStyle w:val="00BodyText"/>
        <w:rPr>
          <w:rStyle w:val="B10"/>
          <w:rFonts w:eastAsia="宋体"/>
          <w:lang w:val="en-US" w:eastAsia="zh-CN"/>
        </w:rPr>
      </w:pPr>
      <w:r>
        <w:rPr>
          <w:rStyle w:val="B10"/>
          <w:rFonts w:eastAsia="宋体" w:hint="eastAsia"/>
        </w:rPr>
        <w:t>The timeline of the MAC-CE based solution is shown in Figure 1</w:t>
      </w:r>
      <w:r>
        <w:rPr>
          <w:rStyle w:val="B10"/>
          <w:rFonts w:eastAsia="宋体" w:hint="eastAsia"/>
          <w:lang w:val="en-US" w:eastAsia="zh-CN"/>
        </w:rPr>
        <w:t>, and i</w:t>
      </w:r>
      <w:r>
        <w:rPr>
          <w:rStyle w:val="B10"/>
          <w:rFonts w:eastAsia="宋体" w:hint="eastAsia"/>
        </w:rPr>
        <w:t xml:space="preserve">n </w:t>
      </w:r>
      <w:r>
        <w:rPr>
          <w:rStyle w:val="B10"/>
          <w:rFonts w:eastAsia="宋体"/>
        </w:rPr>
        <w:t>RAN</w:t>
      </w:r>
      <w:r>
        <w:rPr>
          <w:rStyle w:val="B10"/>
          <w:rFonts w:eastAsia="宋体" w:hint="eastAsia"/>
        </w:rPr>
        <w:t>1#105-e meeting</w:t>
      </w:r>
      <w:r>
        <w:rPr>
          <w:rStyle w:val="B10"/>
          <w:rFonts w:eastAsia="宋体" w:hint="eastAsia"/>
          <w:lang w:val="en-US" w:eastAsia="zh-CN"/>
        </w:rPr>
        <w:t xml:space="preserve">, the following agreement has been </w:t>
      </w:r>
      <w:r>
        <w:rPr>
          <w:rStyle w:val="B10"/>
          <w:rFonts w:eastAsia="宋体" w:hint="eastAsia"/>
        </w:rPr>
        <w:t>achieved</w:t>
      </w:r>
      <w:r>
        <w:rPr>
          <w:rStyle w:val="B10"/>
          <w:rFonts w:eastAsia="宋体" w:hint="eastAsia"/>
          <w:lang w:val="en-US" w:eastAsia="zh-CN"/>
        </w:rPr>
        <w:t xml:space="preserve">, the reference slot for </w:t>
      </w:r>
      <w:r>
        <w:rPr>
          <w:rStyle w:val="B10"/>
          <w:rFonts w:eastAsia="宋体"/>
        </w:rPr>
        <w:t>triggering offset</w:t>
      </w:r>
      <w:r>
        <w:rPr>
          <w:rStyle w:val="B10"/>
          <w:rFonts w:eastAsia="宋体" w:hint="eastAsia"/>
          <w:lang w:val="en-US" w:eastAsia="zh-CN"/>
        </w:rPr>
        <w:t xml:space="preserve"> of temporary RS</w:t>
      </w:r>
      <w:r>
        <w:rPr>
          <w:rStyle w:val="B10"/>
          <w:rFonts w:eastAsia="宋体"/>
        </w:rPr>
        <w:t xml:space="preserve"> </w:t>
      </w:r>
      <w:r>
        <w:rPr>
          <w:rStyle w:val="B10"/>
          <w:rFonts w:eastAsia="宋体" w:hint="eastAsia"/>
          <w:lang w:val="en-US" w:eastAsia="zh-CN"/>
        </w:rPr>
        <w:t>is</w:t>
      </w:r>
      <w:r>
        <w:rPr>
          <w:rStyle w:val="B10"/>
          <w:rFonts w:eastAsia="宋体"/>
        </w:rPr>
        <w:t xml:space="preserve"> </w:t>
      </w:r>
      <w:r>
        <w:rPr>
          <w:rStyle w:val="B10"/>
          <w:rFonts w:eastAsia="宋体" w:hint="eastAsia"/>
        </w:rPr>
        <w:t>the last DL slot of the to-be-activated Scell overlapping with slot n+k as defined in 38.213 sub-clause 4.3</w:t>
      </w:r>
      <w:r>
        <w:rPr>
          <w:rStyle w:val="B10"/>
          <w:rFonts w:eastAsia="宋体" w:hint="eastAsia"/>
          <w:lang w:val="en-US" w:eastAsia="zh-CN"/>
        </w:rPr>
        <w:t xml:space="preserve">. In our view, the </w:t>
      </w:r>
      <w:r>
        <w:rPr>
          <w:rStyle w:val="B10"/>
          <w:rFonts w:eastAsia="宋体"/>
        </w:rPr>
        <w:t>start</w:t>
      </w:r>
      <w:r>
        <w:rPr>
          <w:rStyle w:val="B10"/>
          <w:rFonts w:eastAsia="宋体" w:hint="eastAsia"/>
          <w:lang w:val="en-US" w:eastAsia="zh-CN"/>
        </w:rPr>
        <w:t xml:space="preserve">ing position for a </w:t>
      </w:r>
      <w:r>
        <w:rPr>
          <w:rStyle w:val="B10"/>
          <w:rFonts w:eastAsia="宋体" w:hint="eastAsia"/>
        </w:rPr>
        <w:t>UE to receive a triggered temporary RS</w:t>
      </w:r>
      <w:r>
        <w:rPr>
          <w:rStyle w:val="B10"/>
          <w:rFonts w:eastAsia="宋体" w:hint="eastAsia"/>
          <w:lang w:val="en-US" w:eastAsia="zh-CN"/>
        </w:rPr>
        <w:t xml:space="preserve"> can be the reference slot.</w:t>
      </w:r>
    </w:p>
    <w:p w14:paraId="235AB2A5" w14:textId="156B6DB1" w:rsidR="001C01E2" w:rsidRDefault="001C01E2" w:rsidP="001C01E2">
      <w:pPr>
        <w:pStyle w:val="00BodyText"/>
        <w:rPr>
          <w:rStyle w:val="B10"/>
          <w:rFonts w:eastAsia="宋体"/>
          <w:lang w:val="en-US" w:eastAsia="zh-CN"/>
        </w:rPr>
      </w:pPr>
      <w:r>
        <w:rPr>
          <w:rStyle w:val="B10"/>
          <w:rFonts w:eastAsia="宋体"/>
          <w:b/>
          <w:i/>
        </w:rPr>
        <w:t xml:space="preserve">Proposal </w:t>
      </w:r>
      <w:r>
        <w:rPr>
          <w:rStyle w:val="B10"/>
          <w:rFonts w:eastAsiaTheme="minorEastAsia" w:hint="eastAsia"/>
          <w:b/>
          <w:i/>
          <w:lang w:val="en-US"/>
        </w:rPr>
        <w:t>2</w:t>
      </w:r>
      <w:r>
        <w:rPr>
          <w:rStyle w:val="B10"/>
          <w:rFonts w:eastAsia="宋体"/>
          <w:i/>
        </w:rPr>
        <w:t xml:space="preserve">: </w:t>
      </w:r>
      <w:r>
        <w:rPr>
          <w:rStyle w:val="B10"/>
          <w:rFonts w:eastAsia="宋体" w:hint="eastAsia"/>
          <w:i/>
          <w:lang w:val="en-US" w:eastAsia="zh-CN"/>
        </w:rPr>
        <w:t>The e</w:t>
      </w:r>
      <w:r>
        <w:rPr>
          <w:rStyle w:val="B10"/>
          <w:rFonts w:eastAsia="宋体"/>
          <w:i/>
          <w:lang w:val="en-US" w:eastAsia="zh-CN"/>
        </w:rPr>
        <w:t>arliest slot</w:t>
      </w:r>
      <w:r>
        <w:rPr>
          <w:rStyle w:val="B10"/>
          <w:rFonts w:eastAsia="宋体" w:hint="eastAsia"/>
          <w:i/>
          <w:lang w:val="en-US" w:eastAsia="zh-CN"/>
        </w:rPr>
        <w:t xml:space="preserve"> for a UE to receive a triggered temporary RS </w:t>
      </w:r>
      <w:r>
        <w:rPr>
          <w:rStyle w:val="B10"/>
          <w:rFonts w:eastAsia="宋体"/>
          <w:i/>
          <w:lang w:val="en-US" w:eastAsia="zh-CN"/>
        </w:rPr>
        <w:t>is</w:t>
      </w:r>
      <w:r>
        <w:rPr>
          <w:rStyle w:val="B10"/>
          <w:rFonts w:eastAsia="宋体" w:hint="eastAsia"/>
          <w:i/>
          <w:lang w:val="en-US" w:eastAsia="zh-CN"/>
        </w:rPr>
        <w:t xml:space="preserve"> the reference slot.</w:t>
      </w:r>
    </w:p>
    <w:p w14:paraId="51AE444F" w14:textId="77777777" w:rsidR="001C01E2" w:rsidRPr="001C01E2" w:rsidRDefault="001C01E2">
      <w:pPr>
        <w:pStyle w:val="00BodyText"/>
        <w:rPr>
          <w:rStyle w:val="B10"/>
          <w:rFonts w:eastAsia="宋体"/>
          <w:lang w:val="en-US" w:eastAsia="zh-CN"/>
        </w:rPr>
      </w:pPr>
    </w:p>
    <w:tbl>
      <w:tblPr>
        <w:tblStyle w:val="af4"/>
        <w:tblW w:w="0" w:type="auto"/>
        <w:tblLook w:val="04A0" w:firstRow="1" w:lastRow="0" w:firstColumn="1" w:lastColumn="0" w:noHBand="0" w:noVBand="1"/>
      </w:tblPr>
      <w:tblGrid>
        <w:gridCol w:w="9628"/>
      </w:tblGrid>
      <w:tr w:rsidR="00B053A2" w14:paraId="2CCA12F6" w14:textId="77777777">
        <w:tc>
          <w:tcPr>
            <w:tcW w:w="9628" w:type="dxa"/>
          </w:tcPr>
          <w:p w14:paraId="46D442CE" w14:textId="77777777" w:rsidR="00B053A2" w:rsidRDefault="00394FD9">
            <w:pPr>
              <w:rPr>
                <w:rFonts w:eastAsia="Malgun Gothic"/>
                <w:bCs/>
                <w:iCs/>
                <w:highlight w:val="green"/>
                <w:lang w:eastAsia="zh-CN"/>
              </w:rPr>
            </w:pPr>
            <w:r>
              <w:rPr>
                <w:rFonts w:eastAsia="Malgun Gothic"/>
                <w:bCs/>
                <w:iCs/>
                <w:highlight w:val="green"/>
                <w:lang w:eastAsia="zh-CN"/>
              </w:rPr>
              <w:t>Agreement</w:t>
            </w:r>
          </w:p>
          <w:p w14:paraId="5813C388" w14:textId="77777777" w:rsidR="00B053A2" w:rsidRDefault="00394FD9">
            <w:pPr>
              <w:rPr>
                <w:rFonts w:eastAsia="Malgun Gothic"/>
                <w:bCs/>
                <w:iCs/>
                <w:lang w:eastAsia="zh-CN"/>
              </w:rPr>
            </w:pPr>
            <w:r>
              <w:rPr>
                <w:rFonts w:eastAsia="Malgun Gothic"/>
                <w:bCs/>
                <w:iCs/>
                <w:lang w:eastAsia="zh-CN"/>
              </w:rPr>
              <w:t>For the reference slot for triggering offset of temporary RS</w:t>
            </w:r>
          </w:p>
          <w:p w14:paraId="09412B6D" w14:textId="77777777" w:rsidR="00B053A2" w:rsidRDefault="00394FD9">
            <w:pPr>
              <w:pStyle w:val="a"/>
              <w:numPr>
                <w:ilvl w:val="0"/>
                <w:numId w:val="14"/>
              </w:numPr>
              <w:rPr>
                <w:lang w:eastAsia="zh-CN"/>
              </w:rPr>
            </w:pPr>
            <w:r>
              <w:rPr>
                <w:lang w:eastAsia="zh-CN"/>
              </w:rPr>
              <w:t>Option 2: the last DL slot of the to-be-activated Scell overlapping with slot n+k as defined in 38.213 sub-clause 4.3</w:t>
            </w:r>
          </w:p>
          <w:p w14:paraId="38D05E9A" w14:textId="7D5E51AD" w:rsidR="00B053A2" w:rsidRPr="001C01E2" w:rsidRDefault="00394FD9" w:rsidP="003D79F6">
            <w:pPr>
              <w:pStyle w:val="a"/>
              <w:numPr>
                <w:ilvl w:val="0"/>
                <w:numId w:val="14"/>
              </w:numPr>
              <w:rPr>
                <w:rStyle w:val="B10"/>
                <w:rFonts w:eastAsia="Calibri"/>
                <w:szCs w:val="22"/>
              </w:rPr>
            </w:pPr>
            <w:r>
              <w:rPr>
                <w:rFonts w:hint="eastAsia"/>
                <w:lang w:eastAsia="zh-CN"/>
              </w:rPr>
              <w:t>F</w:t>
            </w:r>
            <w:r>
              <w:rPr>
                <w:lang w:eastAsia="zh-CN"/>
              </w:rPr>
              <w:t>FS: the earliest slot no earlier than the reference slot for a UE to receive a triggered temporary RS</w:t>
            </w:r>
          </w:p>
        </w:tc>
      </w:tr>
    </w:tbl>
    <w:p w14:paraId="2409EDE5" w14:textId="3286BFAF" w:rsidR="00B053A2" w:rsidRDefault="00394FD9">
      <w:pPr>
        <w:pStyle w:val="00BodyText"/>
        <w:rPr>
          <w:rStyle w:val="B10"/>
          <w:rFonts w:eastAsia="宋体"/>
        </w:rPr>
      </w:pPr>
      <w:r>
        <w:rPr>
          <w:rStyle w:val="B10"/>
          <w:rFonts w:eastAsia="宋体" w:hint="eastAsia"/>
        </w:rPr>
        <w:t>To reduce the impact and simplify the implementation, MAC-CE based solution can make the best of the current SCell activation design and TRS design</w:t>
      </w:r>
      <w:r>
        <w:rPr>
          <w:rStyle w:val="B10"/>
          <w:rFonts w:eastAsia="宋体" w:hint="eastAsia"/>
          <w:lang w:val="en-US" w:eastAsia="zh-CN"/>
        </w:rPr>
        <w:t xml:space="preserve">, </w:t>
      </w:r>
      <w:r>
        <w:rPr>
          <w:rStyle w:val="B10"/>
          <w:rFonts w:eastAsia="宋体"/>
          <w:iCs/>
        </w:rPr>
        <w:t>TRS triggering information</w:t>
      </w:r>
      <w:r>
        <w:rPr>
          <w:rStyle w:val="B10"/>
          <w:rFonts w:eastAsia="宋体"/>
          <w:iCs/>
          <w:lang w:val="en-US" w:eastAsia="zh-CN"/>
        </w:rPr>
        <w:t xml:space="preserve"> (e</w:t>
      </w:r>
      <w:r>
        <w:rPr>
          <w:rStyle w:val="B10"/>
          <w:rFonts w:eastAsia="宋体" w:hint="eastAsia"/>
          <w:iCs/>
          <w:lang w:val="en-US" w:eastAsia="zh-CN"/>
        </w:rPr>
        <w:t>.</w:t>
      </w:r>
      <w:r>
        <w:rPr>
          <w:rStyle w:val="B10"/>
          <w:rFonts w:eastAsia="宋体"/>
          <w:iCs/>
          <w:lang w:val="en-US" w:eastAsia="zh-CN"/>
        </w:rPr>
        <w:t xml:space="preserve">g. </w:t>
      </w:r>
      <w:r>
        <w:rPr>
          <w:rStyle w:val="B10"/>
          <w:rFonts w:eastAsia="宋体" w:hint="eastAsia"/>
          <w:iCs/>
        </w:rPr>
        <w:t>the triggering state ID</w:t>
      </w:r>
      <w:r>
        <w:rPr>
          <w:rStyle w:val="B10"/>
          <w:rFonts w:eastAsia="宋体"/>
          <w:iCs/>
          <w:lang w:val="en-US" w:eastAsia="zh-CN"/>
        </w:rPr>
        <w:t>)</w:t>
      </w:r>
      <w:r>
        <w:rPr>
          <w:rStyle w:val="B10"/>
          <w:rFonts w:eastAsia="宋体"/>
          <w:iCs/>
        </w:rPr>
        <w:t xml:space="preserve"> </w:t>
      </w:r>
      <w:r>
        <w:rPr>
          <w:rStyle w:val="B10"/>
          <w:rFonts w:eastAsia="宋体"/>
          <w:iCs/>
          <w:lang w:val="en-US" w:eastAsia="zh-CN"/>
        </w:rPr>
        <w:t xml:space="preserve">in MAC-CE can be reused to </w:t>
      </w:r>
      <w:r>
        <w:rPr>
          <w:rStyle w:val="B10"/>
          <w:rFonts w:eastAsia="宋体" w:hint="eastAsia"/>
          <w:iCs/>
          <w:lang w:val="en-US" w:eastAsia="zh-CN"/>
        </w:rPr>
        <w:t>i</w:t>
      </w:r>
      <w:r>
        <w:rPr>
          <w:rStyle w:val="B10"/>
          <w:rFonts w:eastAsia="宋体"/>
          <w:iCs/>
        </w:rPr>
        <w:t xml:space="preserve">ndicate </w:t>
      </w:r>
      <w:r>
        <w:rPr>
          <w:rStyle w:val="B10"/>
          <w:rFonts w:eastAsia="宋体" w:hint="eastAsia"/>
          <w:i/>
          <w:lang w:val="en-US" w:eastAsia="zh-CN"/>
        </w:rPr>
        <w:t>R</w:t>
      </w:r>
      <w:r>
        <w:rPr>
          <w:rStyle w:val="B10"/>
          <w:rFonts w:eastAsia="宋体"/>
          <w:i/>
        </w:rPr>
        <w:t>esource</w:t>
      </w:r>
      <w:r>
        <w:rPr>
          <w:rStyle w:val="B10"/>
          <w:rFonts w:eastAsia="宋体" w:hint="eastAsia"/>
          <w:i/>
          <w:lang w:val="en-US" w:eastAsia="zh-CN"/>
        </w:rPr>
        <w:t>C</w:t>
      </w:r>
      <w:r>
        <w:rPr>
          <w:rStyle w:val="B10"/>
          <w:rFonts w:eastAsia="宋体"/>
          <w:i/>
        </w:rPr>
        <w:t xml:space="preserve">onfig </w:t>
      </w:r>
      <w:r>
        <w:rPr>
          <w:rStyle w:val="B10"/>
          <w:rFonts w:eastAsia="宋体"/>
          <w:iCs/>
        </w:rPr>
        <w:t xml:space="preserve">of </w:t>
      </w:r>
      <w:r>
        <w:rPr>
          <w:rStyle w:val="B10"/>
          <w:rFonts w:eastAsia="宋体" w:hint="eastAsia"/>
          <w:iCs/>
          <w:lang w:val="en-US" w:eastAsia="zh-CN"/>
        </w:rPr>
        <w:t xml:space="preserve">the </w:t>
      </w:r>
      <w:r>
        <w:rPr>
          <w:rStyle w:val="B10"/>
          <w:rFonts w:eastAsia="宋体" w:hint="eastAsia"/>
          <w:iCs/>
        </w:rPr>
        <w:t xml:space="preserve">temporary </w:t>
      </w:r>
      <w:r>
        <w:rPr>
          <w:rStyle w:val="B10"/>
          <w:rFonts w:eastAsia="宋体"/>
          <w:iCs/>
        </w:rPr>
        <w:t>RS</w:t>
      </w:r>
      <w:r>
        <w:rPr>
          <w:rStyle w:val="B10"/>
          <w:rFonts w:eastAsia="宋体" w:hint="eastAsia"/>
          <w:iCs/>
          <w:lang w:val="en-US" w:eastAsia="zh-CN"/>
        </w:rPr>
        <w:t xml:space="preserve">. </w:t>
      </w:r>
      <w:r>
        <w:rPr>
          <w:rStyle w:val="B10"/>
          <w:rFonts w:eastAsia="宋体" w:hint="eastAsia"/>
          <w:lang w:eastAsia="zh-CN"/>
        </w:rPr>
        <w:t>Based on the agreements in RAN1#10</w:t>
      </w:r>
      <w:r>
        <w:rPr>
          <w:rStyle w:val="B10"/>
          <w:rFonts w:eastAsia="宋体" w:hint="eastAsia"/>
          <w:lang w:val="en-US" w:eastAsia="zh-CN"/>
        </w:rPr>
        <w:t>5</w:t>
      </w:r>
      <w:r>
        <w:rPr>
          <w:rStyle w:val="B10"/>
          <w:rFonts w:eastAsia="宋体" w:hint="eastAsia"/>
          <w:lang w:eastAsia="zh-CN"/>
        </w:rPr>
        <w:t>-e meeting, the agreement</w:t>
      </w:r>
      <w:r>
        <w:rPr>
          <w:rStyle w:val="B10"/>
          <w:rFonts w:eastAsia="宋体" w:hint="eastAsia"/>
          <w:lang w:val="en-US" w:eastAsia="zh-CN"/>
        </w:rPr>
        <w:t xml:space="preserve"> for the number of temporary RS bursts have been achieved</w:t>
      </w:r>
      <w:r>
        <w:rPr>
          <w:rStyle w:val="B10"/>
          <w:rFonts w:eastAsia="宋体"/>
          <w:lang w:val="en-US" w:eastAsia="zh-CN"/>
        </w:rPr>
        <w:t>.</w:t>
      </w:r>
      <w:r>
        <w:rPr>
          <w:rStyle w:val="B10"/>
          <w:rFonts w:eastAsia="宋体" w:hint="eastAsia"/>
          <w:lang w:val="en-US" w:eastAsia="zh-CN"/>
        </w:rPr>
        <w:t xml:space="preserve"> </w:t>
      </w:r>
      <w:r>
        <w:rPr>
          <w:rStyle w:val="B10"/>
          <w:rFonts w:eastAsia="宋体"/>
          <w:lang w:val="en-US" w:eastAsia="zh-CN"/>
        </w:rPr>
        <w:t>T</w:t>
      </w:r>
      <w:r>
        <w:rPr>
          <w:rStyle w:val="B10"/>
          <w:rFonts w:eastAsia="宋体" w:hint="eastAsia"/>
          <w:lang w:val="en-US" w:eastAsia="zh-CN"/>
        </w:rPr>
        <w:t>he number of temporary RS bursts is RRC configurable, and t</w:t>
      </w:r>
      <w:r>
        <w:rPr>
          <w:rStyle w:val="B10"/>
          <w:rFonts w:eastAsia="宋体" w:hint="eastAsia"/>
          <w:lang w:val="en-US"/>
        </w:rPr>
        <w:t xml:space="preserve">o minimize the impact of specs, </w:t>
      </w:r>
      <w:r>
        <w:rPr>
          <w:rStyle w:val="B10"/>
          <w:rFonts w:eastAsia="宋体" w:hint="eastAsia"/>
          <w:iCs/>
          <w:lang w:val="en-US" w:eastAsia="zh-CN"/>
        </w:rPr>
        <w:t xml:space="preserve">it can be defined </w:t>
      </w:r>
      <w:r>
        <w:rPr>
          <w:rStyle w:val="B10"/>
          <w:rFonts w:eastAsia="宋体"/>
          <w:iCs/>
          <w:lang w:val="en-US" w:eastAsia="zh-CN"/>
        </w:rPr>
        <w:t xml:space="preserve">by </w:t>
      </w:r>
      <w:r>
        <w:rPr>
          <w:rStyle w:val="B10"/>
          <w:rFonts w:eastAsia="宋体" w:hint="eastAsia"/>
          <w:iCs/>
          <w:lang w:val="en-US" w:eastAsia="zh-CN"/>
        </w:rPr>
        <w:t>the</w:t>
      </w:r>
      <w:r>
        <w:rPr>
          <w:rStyle w:val="B10"/>
          <w:rFonts w:eastAsia="宋体"/>
          <w:iCs/>
          <w:lang w:val="en-US" w:eastAsia="zh-CN"/>
        </w:rPr>
        <w:t xml:space="preserve"> </w:t>
      </w:r>
      <w:r>
        <w:rPr>
          <w:rFonts w:ascii="Times New Roman" w:hAnsi="Times New Roman"/>
          <w:sz w:val="20"/>
        </w:rPr>
        <w:t>higher layer parameter</w:t>
      </w:r>
      <w:r>
        <w:rPr>
          <w:rFonts w:ascii="Times New Roman" w:hAnsi="Times New Roman"/>
          <w:i/>
          <w:iCs/>
          <w:sz w:val="20"/>
        </w:rPr>
        <w:t> </w:t>
      </w:r>
      <w:r>
        <w:rPr>
          <w:rFonts w:ascii="Times New Roman" w:hAnsi="Times New Roman" w:hint="eastAsia"/>
          <w:i/>
          <w:iCs/>
          <w:sz w:val="20"/>
          <w:lang w:eastAsia="zh-CN"/>
        </w:rPr>
        <w:t xml:space="preserve">number of </w:t>
      </w:r>
      <w:r>
        <w:rPr>
          <w:rFonts w:ascii="Times New Roman" w:hAnsi="Times New Roman"/>
          <w:i/>
          <w:iCs/>
          <w:sz w:val="20"/>
        </w:rPr>
        <w:t>repetition</w:t>
      </w:r>
      <w:r>
        <w:rPr>
          <w:rFonts w:ascii="Times New Roman" w:hAnsi="Times New Roman" w:hint="eastAsia"/>
          <w:sz w:val="20"/>
          <w:lang w:eastAsia="zh-CN"/>
        </w:rPr>
        <w:t xml:space="preserve"> in </w:t>
      </w:r>
      <w:r>
        <w:rPr>
          <w:rStyle w:val="B10"/>
          <w:rFonts w:eastAsia="宋体" w:hint="eastAsia"/>
          <w:i/>
          <w:iCs/>
          <w:lang w:val="en-US" w:eastAsia="zh-CN"/>
        </w:rPr>
        <w:t>R</w:t>
      </w:r>
      <w:r>
        <w:rPr>
          <w:rStyle w:val="B10"/>
          <w:rFonts w:eastAsia="宋体"/>
          <w:i/>
          <w:iCs/>
        </w:rPr>
        <w:t>esource</w:t>
      </w:r>
      <w:r>
        <w:rPr>
          <w:rStyle w:val="B10"/>
          <w:rFonts w:eastAsia="宋体" w:hint="eastAsia"/>
          <w:i/>
          <w:iCs/>
          <w:lang w:val="en-US" w:eastAsia="zh-CN"/>
        </w:rPr>
        <w:t>C</w:t>
      </w:r>
      <w:r>
        <w:rPr>
          <w:rStyle w:val="B10"/>
          <w:rFonts w:eastAsia="宋体"/>
          <w:i/>
          <w:iCs/>
        </w:rPr>
        <w:t xml:space="preserve">onfig </w:t>
      </w:r>
      <w:r>
        <w:rPr>
          <w:rFonts w:ascii="Times New Roman" w:hAnsi="Times New Roman" w:hint="eastAsia"/>
          <w:sz w:val="20"/>
          <w:lang w:eastAsia="zh-CN"/>
        </w:rPr>
        <w:t xml:space="preserve">to </w:t>
      </w:r>
      <w:r>
        <w:rPr>
          <w:rStyle w:val="B10"/>
          <w:rFonts w:eastAsia="宋体"/>
        </w:rPr>
        <w:t xml:space="preserve">associate with the number of </w:t>
      </w:r>
      <w:r>
        <w:rPr>
          <w:rStyle w:val="B10"/>
          <w:rFonts w:eastAsia="宋体" w:hint="eastAsia"/>
          <w:iCs/>
        </w:rPr>
        <w:t>temporary RS</w:t>
      </w:r>
      <w:r>
        <w:rPr>
          <w:rStyle w:val="B10"/>
          <w:rFonts w:eastAsia="宋体" w:hint="eastAsia"/>
          <w:iCs/>
          <w:lang w:val="en-US" w:eastAsia="zh-CN"/>
        </w:rPr>
        <w:t xml:space="preserve"> </w:t>
      </w:r>
      <w:r>
        <w:rPr>
          <w:rStyle w:val="B10"/>
          <w:rFonts w:eastAsia="宋体"/>
        </w:rPr>
        <w:t>bursts</w:t>
      </w:r>
      <w:r>
        <w:rPr>
          <w:rStyle w:val="B10"/>
          <w:rFonts w:eastAsia="宋体" w:hint="eastAsia"/>
          <w:iCs/>
          <w:lang w:val="en-US" w:eastAsia="zh-CN"/>
        </w:rPr>
        <w:t xml:space="preserve">. </w:t>
      </w:r>
      <w:r>
        <w:rPr>
          <w:rStyle w:val="B10"/>
          <w:rFonts w:eastAsia="宋体"/>
        </w:rPr>
        <w:t xml:space="preserve">The detailed timeline for TRS bursts (i.e., time duration F and G in Figure 1) still needs RAN4 inputs. </w:t>
      </w:r>
    </w:p>
    <w:p w14:paraId="2BF8344C" w14:textId="77777777" w:rsidR="00B053A2" w:rsidRDefault="00394FD9">
      <w:pPr>
        <w:pStyle w:val="00BodyText"/>
        <w:rPr>
          <w:rStyle w:val="B10"/>
          <w:rFonts w:eastAsia="宋体"/>
          <w:lang w:val="en-US" w:eastAsia="zh-CN"/>
        </w:rPr>
      </w:pPr>
      <w:r>
        <w:rPr>
          <w:rStyle w:val="B10"/>
          <w:rFonts w:eastAsia="宋体"/>
        </w:rPr>
        <w:t>The detailed design of MAC-CE can be left to RAN2. RAN1 can focus on the needed functionalities of this MAC-CE first.</w:t>
      </w:r>
      <w:r>
        <w:rPr>
          <w:rStyle w:val="B10"/>
          <w:rFonts w:eastAsia="宋体"/>
          <w:lang w:val="en-US" w:eastAsia="zh-CN"/>
        </w:rPr>
        <w:t xml:space="preserve"> </w:t>
      </w:r>
    </w:p>
    <w:p w14:paraId="6BFB13BC" w14:textId="76745824" w:rsidR="00B053A2" w:rsidRDefault="00394FD9">
      <w:pPr>
        <w:pStyle w:val="00BodyText"/>
        <w:rPr>
          <w:rStyle w:val="B10"/>
          <w:rFonts w:eastAsia="宋体"/>
          <w:i/>
        </w:rPr>
      </w:pPr>
      <w:r>
        <w:rPr>
          <w:rStyle w:val="B10"/>
          <w:rFonts w:eastAsia="宋体"/>
          <w:b/>
          <w:i/>
        </w:rPr>
        <w:lastRenderedPageBreak/>
        <w:t xml:space="preserve">Proposal </w:t>
      </w:r>
      <w:r>
        <w:rPr>
          <w:rStyle w:val="B10"/>
          <w:rFonts w:eastAsiaTheme="minorEastAsia" w:hint="eastAsia"/>
          <w:b/>
          <w:i/>
          <w:lang w:val="en-US" w:eastAsia="zh-CN"/>
        </w:rPr>
        <w:t>3</w:t>
      </w:r>
      <w:r>
        <w:rPr>
          <w:rStyle w:val="B10"/>
          <w:rFonts w:eastAsia="宋体"/>
          <w:i/>
        </w:rPr>
        <w:t>: Regarding MAC-CE based solution for fast SCell activation</w:t>
      </w:r>
    </w:p>
    <w:p w14:paraId="1A31021E" w14:textId="77777777" w:rsidR="00B053A2" w:rsidRDefault="00394FD9">
      <w:pPr>
        <w:pStyle w:val="00BodyText"/>
        <w:numPr>
          <w:ilvl w:val="0"/>
          <w:numId w:val="15"/>
        </w:numPr>
        <w:rPr>
          <w:rStyle w:val="B10"/>
          <w:rFonts w:eastAsia="宋体"/>
          <w:i/>
        </w:rPr>
      </w:pPr>
      <w:r>
        <w:rPr>
          <w:rStyle w:val="B10"/>
          <w:rFonts w:eastAsia="宋体" w:hint="eastAsia"/>
          <w:i/>
          <w:lang w:val="en-US" w:eastAsia="zh-CN"/>
        </w:rPr>
        <w:t xml:space="preserve"> </w:t>
      </w:r>
      <w:r>
        <w:rPr>
          <w:rStyle w:val="B10"/>
          <w:rFonts w:eastAsia="宋体"/>
          <w:i/>
        </w:rPr>
        <w:t>HARQ-ACK feedback is needed for this MAC-CE</w:t>
      </w:r>
    </w:p>
    <w:p w14:paraId="652B0540" w14:textId="77777777" w:rsidR="00B053A2" w:rsidRDefault="00394FD9">
      <w:pPr>
        <w:pStyle w:val="00BodyText"/>
        <w:numPr>
          <w:ilvl w:val="0"/>
          <w:numId w:val="15"/>
        </w:numPr>
        <w:rPr>
          <w:rStyle w:val="B10"/>
          <w:rFonts w:eastAsia="宋体"/>
          <w:i/>
        </w:rPr>
      </w:pPr>
      <w:r>
        <w:rPr>
          <w:rStyle w:val="B10"/>
          <w:rFonts w:eastAsia="宋体" w:hint="eastAsia"/>
          <w:i/>
          <w:lang w:val="en-US" w:eastAsia="zh-CN"/>
        </w:rPr>
        <w:t xml:space="preserve"> </w:t>
      </w:r>
      <w:r>
        <w:rPr>
          <w:rStyle w:val="B10"/>
          <w:rFonts w:eastAsia="宋体"/>
          <w:i/>
        </w:rPr>
        <w:t>Target SCell ID is included in the MAC-CE</w:t>
      </w:r>
    </w:p>
    <w:p w14:paraId="3E75459C" w14:textId="77777777" w:rsidR="00B053A2" w:rsidRDefault="00394FD9">
      <w:pPr>
        <w:pStyle w:val="00BodyText"/>
        <w:numPr>
          <w:ilvl w:val="0"/>
          <w:numId w:val="15"/>
        </w:numPr>
        <w:rPr>
          <w:rStyle w:val="B10"/>
          <w:rFonts w:eastAsia="宋体"/>
          <w:i/>
        </w:rPr>
      </w:pPr>
      <w:r>
        <w:rPr>
          <w:rStyle w:val="B10"/>
          <w:rFonts w:eastAsia="宋体" w:hint="eastAsia"/>
          <w:i/>
          <w:lang w:val="en-US" w:eastAsia="zh-CN"/>
        </w:rPr>
        <w:t xml:space="preserve"> </w:t>
      </w:r>
      <w:r>
        <w:rPr>
          <w:rStyle w:val="B10"/>
          <w:rFonts w:eastAsia="宋体"/>
          <w:i/>
        </w:rPr>
        <w:t>TRS triggering information (e.g., trigger state ID) is included in the MAC-CE</w:t>
      </w:r>
    </w:p>
    <w:p w14:paraId="33FC57F3" w14:textId="6866466D" w:rsidR="00B053A2" w:rsidRDefault="00394FD9">
      <w:pPr>
        <w:pStyle w:val="00BodyText"/>
        <w:numPr>
          <w:ilvl w:val="0"/>
          <w:numId w:val="15"/>
        </w:numPr>
        <w:rPr>
          <w:rStyle w:val="B10"/>
          <w:rFonts w:eastAsia="宋体"/>
          <w:i/>
          <w:iCs/>
        </w:rPr>
      </w:pPr>
      <w:r>
        <w:rPr>
          <w:rStyle w:val="B10"/>
          <w:rFonts w:eastAsia="宋体" w:hint="eastAsia"/>
          <w:i/>
          <w:iCs/>
          <w:lang w:val="en-US" w:eastAsia="zh-CN"/>
        </w:rPr>
        <w:t xml:space="preserve"> </w:t>
      </w:r>
      <w:r>
        <w:rPr>
          <w:rStyle w:val="B10"/>
          <w:rFonts w:eastAsia="宋体"/>
          <w:i/>
          <w:iCs/>
          <w:lang w:val="en-US" w:eastAsia="zh-CN"/>
        </w:rPr>
        <w:t xml:space="preserve">Reuse the </w:t>
      </w:r>
      <w:r>
        <w:rPr>
          <w:rStyle w:val="B10"/>
          <w:rFonts w:eastAsia="宋体"/>
          <w:i/>
          <w:iCs/>
        </w:rPr>
        <w:t>TRS triggering offset</w:t>
      </w:r>
      <w:r>
        <w:rPr>
          <w:rStyle w:val="B10"/>
          <w:rFonts w:eastAsia="宋体"/>
          <w:i/>
          <w:iCs/>
          <w:lang w:val="en-US" w:eastAsia="zh-CN"/>
        </w:rPr>
        <w:t xml:space="preserve"> to indicate the starting position of TRS burst(s)</w:t>
      </w:r>
      <w:r>
        <w:rPr>
          <w:rStyle w:val="B10"/>
          <w:rFonts w:eastAsia="宋体" w:hint="eastAsia"/>
          <w:i/>
          <w:iCs/>
          <w:lang w:val="en-US" w:eastAsia="zh-CN"/>
        </w:rPr>
        <w:t>.</w:t>
      </w:r>
    </w:p>
    <w:p w14:paraId="72C6DCCA" w14:textId="77777777" w:rsidR="00B053A2" w:rsidRDefault="00394FD9">
      <w:pPr>
        <w:spacing w:after="240"/>
        <w:ind w:left="1990" w:hanging="1990"/>
        <w:rPr>
          <w:rFonts w:ascii="Arial" w:hAnsi="Arial"/>
          <w:b/>
        </w:rPr>
      </w:pPr>
      <w:r>
        <w:rPr>
          <w:noProof/>
          <w:lang w:eastAsia="zh-CN"/>
        </w:rPr>
        <w:drawing>
          <wp:inline distT="0" distB="0" distL="114300" distR="114300">
            <wp:extent cx="6156960" cy="2111375"/>
            <wp:effectExtent l="0" t="0" r="1524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6156960" cy="2111375"/>
                    </a:xfrm>
                    <a:prstGeom prst="rect">
                      <a:avLst/>
                    </a:prstGeom>
                  </pic:spPr>
                </pic:pic>
              </a:graphicData>
            </a:graphic>
          </wp:inline>
        </w:drawing>
      </w:r>
    </w:p>
    <w:p w14:paraId="52113794" w14:textId="77777777" w:rsidR="00B053A2" w:rsidRDefault="00394FD9">
      <w:pPr>
        <w:spacing w:after="240"/>
        <w:ind w:left="1990" w:hanging="1990"/>
        <w:jc w:val="center"/>
        <w:rPr>
          <w:rFonts w:ascii="Arial" w:hAnsi="Arial"/>
        </w:rPr>
      </w:pPr>
      <w:r>
        <w:rPr>
          <w:rFonts w:ascii="Arial" w:hAnsi="Arial"/>
        </w:rPr>
        <w:t>Figure 1. MAC-CE based solution for temporary RS</w:t>
      </w:r>
    </w:p>
    <w:p w14:paraId="798E0EE4" w14:textId="77777777" w:rsidR="00B053A2" w:rsidRDefault="00B053A2">
      <w:pPr>
        <w:tabs>
          <w:tab w:val="left" w:pos="900"/>
        </w:tabs>
        <w:adjustRightInd/>
        <w:spacing w:line="276" w:lineRule="auto"/>
        <w:rPr>
          <w:rFonts w:eastAsiaTheme="minorEastAsia"/>
          <w:lang w:eastAsia="zh-CN"/>
        </w:rPr>
      </w:pPr>
    </w:p>
    <w:p w14:paraId="59DE30C5" w14:textId="77777777" w:rsidR="00B053A2" w:rsidRDefault="00394FD9">
      <w:pPr>
        <w:pStyle w:val="2"/>
        <w:rPr>
          <w:lang w:eastAsia="zh-CN"/>
        </w:rPr>
      </w:pPr>
      <w:r>
        <w:rPr>
          <w:rFonts w:hint="eastAsia"/>
        </w:rPr>
        <w:t xml:space="preserve">QCL of </w:t>
      </w:r>
      <w:r>
        <w:rPr>
          <w:iCs/>
        </w:rPr>
        <w:t xml:space="preserve">temporary </w:t>
      </w:r>
      <w:r>
        <w:rPr>
          <w:rFonts w:hint="eastAsia"/>
        </w:rPr>
        <w:t>R</w:t>
      </w:r>
      <w:r>
        <w:rPr>
          <w:rFonts w:hint="eastAsia"/>
          <w:lang w:val="en-US" w:eastAsia="zh-CN"/>
        </w:rPr>
        <w:t>S</w:t>
      </w:r>
    </w:p>
    <w:p w14:paraId="3C01DDCB" w14:textId="77777777" w:rsidR="00B053A2" w:rsidRDefault="00394FD9">
      <w:pPr>
        <w:pStyle w:val="00BodyText"/>
        <w:rPr>
          <w:rStyle w:val="B10"/>
          <w:rFonts w:eastAsia="宋体"/>
        </w:rPr>
      </w:pPr>
      <w:r>
        <w:rPr>
          <w:rStyle w:val="B10"/>
          <w:rFonts w:eastAsia="宋体"/>
        </w:rPr>
        <w:t>During</w:t>
      </w:r>
      <w:r>
        <w:rPr>
          <w:rStyle w:val="B10"/>
          <w:rFonts w:eastAsia="宋体" w:hint="eastAsia"/>
        </w:rPr>
        <w:t xml:space="preserve"> RAN1 #10</w:t>
      </w:r>
      <w:r>
        <w:rPr>
          <w:rStyle w:val="B10"/>
          <w:rFonts w:eastAsia="宋体" w:hint="eastAsia"/>
          <w:lang w:val="en-US"/>
        </w:rPr>
        <w:t>4</w:t>
      </w:r>
      <w:r>
        <w:rPr>
          <w:rStyle w:val="B10"/>
          <w:rFonts w:eastAsia="宋体"/>
          <w:lang w:val="en-US"/>
        </w:rPr>
        <w:t>-</w:t>
      </w:r>
      <w:r>
        <w:rPr>
          <w:rStyle w:val="B10"/>
          <w:rFonts w:eastAsia="宋体" w:hint="eastAsia"/>
        </w:rPr>
        <w:t xml:space="preserve">e meeting, </w:t>
      </w:r>
      <w:r>
        <w:rPr>
          <w:rStyle w:val="B10"/>
          <w:rFonts w:eastAsia="宋体"/>
        </w:rPr>
        <w:t xml:space="preserve">QCL of temporary RS was discussed </w:t>
      </w:r>
      <w:r>
        <w:rPr>
          <w:rStyle w:val="B10"/>
          <w:rFonts w:eastAsia="宋体" w:hint="eastAsia"/>
          <w:lang w:val="en-US"/>
        </w:rPr>
        <w:t xml:space="preserve">and </w:t>
      </w:r>
      <w:r>
        <w:rPr>
          <w:rStyle w:val="B10"/>
          <w:rFonts w:eastAsia="宋体" w:hint="eastAsia"/>
        </w:rPr>
        <w:t xml:space="preserve">the following </w:t>
      </w:r>
      <w:r>
        <w:rPr>
          <w:rStyle w:val="B10"/>
          <w:rFonts w:eastAsia="宋体" w:hint="eastAsia"/>
          <w:lang w:val="en-US"/>
        </w:rPr>
        <w:t xml:space="preserve">working assumption </w:t>
      </w:r>
      <w:r>
        <w:rPr>
          <w:rStyle w:val="B10"/>
          <w:rFonts w:eastAsia="宋体" w:hint="eastAsia"/>
        </w:rPr>
        <w:t xml:space="preserve">was achieved. </w:t>
      </w:r>
    </w:p>
    <w:tbl>
      <w:tblPr>
        <w:tblStyle w:val="af4"/>
        <w:tblW w:w="0" w:type="auto"/>
        <w:tblLook w:val="04A0" w:firstRow="1" w:lastRow="0" w:firstColumn="1" w:lastColumn="0" w:noHBand="0" w:noVBand="1"/>
      </w:tblPr>
      <w:tblGrid>
        <w:gridCol w:w="9628"/>
      </w:tblGrid>
      <w:tr w:rsidR="00B053A2" w14:paraId="711CE70E" w14:textId="77777777">
        <w:tc>
          <w:tcPr>
            <w:tcW w:w="9628" w:type="dxa"/>
          </w:tcPr>
          <w:p w14:paraId="2EA681A0" w14:textId="77777777" w:rsidR="00B053A2" w:rsidRDefault="00394FD9">
            <w:pPr>
              <w:spacing w:before="0" w:line="240" w:lineRule="auto"/>
              <w:jc w:val="left"/>
              <w:rPr>
                <w:iCs/>
                <w:highlight w:val="darkYellow"/>
              </w:rPr>
            </w:pPr>
            <w:r>
              <w:rPr>
                <w:b/>
                <w:iCs/>
                <w:highlight w:val="darkYellow"/>
              </w:rPr>
              <w:t>Working Assumption</w:t>
            </w:r>
          </w:p>
          <w:p w14:paraId="44C7988A" w14:textId="77777777" w:rsidR="00B053A2" w:rsidRDefault="00394FD9">
            <w:pPr>
              <w:spacing w:before="0" w:line="240" w:lineRule="auto"/>
              <w:jc w:val="left"/>
              <w:rPr>
                <w:iCs/>
              </w:rPr>
            </w:pPr>
            <w:r>
              <w:rPr>
                <w:iCs/>
              </w:rPr>
              <w:t>For efficient SCell activation with assistance of temporary RS, a SSB of the to-be-activated SCell can be indicated as a QCL source for the temporary RS in case of known SCell</w:t>
            </w:r>
          </w:p>
          <w:p w14:paraId="3833AF90" w14:textId="77777777" w:rsidR="00B053A2" w:rsidRDefault="00394FD9">
            <w:pPr>
              <w:numPr>
                <w:ilvl w:val="0"/>
                <w:numId w:val="11"/>
              </w:numPr>
              <w:snapToGrid w:val="0"/>
              <w:spacing w:before="0" w:line="240" w:lineRule="auto"/>
              <w:jc w:val="left"/>
              <w:rPr>
                <w:rFonts w:eastAsia="Times New Roman"/>
                <w:iCs/>
              </w:rPr>
            </w:pPr>
            <w:r>
              <w:rPr>
                <w:rFonts w:eastAsia="Times New Roman"/>
                <w:iCs/>
              </w:rPr>
              <w:t>FFS: QCL type</w:t>
            </w:r>
          </w:p>
          <w:p w14:paraId="31E30174" w14:textId="77777777" w:rsidR="00B053A2" w:rsidRDefault="00394FD9">
            <w:pPr>
              <w:numPr>
                <w:ilvl w:val="0"/>
                <w:numId w:val="11"/>
              </w:numPr>
              <w:snapToGrid w:val="0"/>
              <w:spacing w:before="0" w:line="240" w:lineRule="auto"/>
              <w:jc w:val="left"/>
              <w:rPr>
                <w:rFonts w:eastAsia="Times New Roman"/>
                <w:iCs/>
              </w:rPr>
            </w:pPr>
            <w:r>
              <w:rPr>
                <w:rFonts w:eastAsia="Times New Roman"/>
                <w:iCs/>
              </w:rPr>
              <w:t>FFS: the case of unknown SCell</w:t>
            </w:r>
          </w:p>
          <w:p w14:paraId="6CBB8652" w14:textId="77777777" w:rsidR="00B053A2" w:rsidRDefault="00394FD9">
            <w:pPr>
              <w:numPr>
                <w:ilvl w:val="0"/>
                <w:numId w:val="11"/>
              </w:numPr>
              <w:snapToGrid w:val="0"/>
              <w:spacing w:before="0" w:line="240" w:lineRule="auto"/>
              <w:jc w:val="left"/>
              <w:rPr>
                <w:rStyle w:val="B10"/>
                <w:rFonts w:asciiTheme="minorHAnsi" w:eastAsiaTheme="minorEastAsia" w:hAnsiTheme="minorHAnsi" w:cstheme="minorBidi"/>
                <w:szCs w:val="22"/>
                <w:lang w:val="en-US"/>
              </w:rPr>
            </w:pPr>
            <w:r>
              <w:rPr>
                <w:rFonts w:eastAsia="Times New Roman"/>
                <w:iCs/>
              </w:rPr>
              <w:t>FFS: other QCL source, e.g. the SSB/P-TRS of another active cell</w:t>
            </w:r>
          </w:p>
        </w:tc>
      </w:tr>
    </w:tbl>
    <w:p w14:paraId="7CD8FA3F" w14:textId="77777777" w:rsidR="00B053A2" w:rsidRDefault="00B053A2">
      <w:pPr>
        <w:pStyle w:val="00BodyText"/>
        <w:rPr>
          <w:rStyle w:val="B10"/>
          <w:rFonts w:eastAsia="宋体"/>
        </w:rPr>
      </w:pPr>
    </w:p>
    <w:p w14:paraId="2B052DF6" w14:textId="77777777" w:rsidR="00B053A2" w:rsidRDefault="00394FD9">
      <w:pPr>
        <w:pStyle w:val="00BodyText"/>
        <w:rPr>
          <w:rStyle w:val="B10"/>
          <w:rFonts w:eastAsia="宋体"/>
        </w:rPr>
      </w:pPr>
      <w:r>
        <w:rPr>
          <w:rStyle w:val="B10"/>
          <w:rFonts w:eastAsia="宋体" w:hint="eastAsia"/>
        </w:rPr>
        <w:t>I</w:t>
      </w:r>
      <w:r>
        <w:rPr>
          <w:rStyle w:val="B10"/>
          <w:rFonts w:eastAsia="宋体"/>
        </w:rPr>
        <w:t>n Rel-15, TRS can be QC</w:t>
      </w:r>
      <w:r>
        <w:rPr>
          <w:rStyle w:val="B10"/>
          <w:rFonts w:eastAsia="宋体" w:hint="eastAsia"/>
          <w:lang w:val="en-US"/>
        </w:rPr>
        <w:t>L</w:t>
      </w:r>
      <w:r>
        <w:rPr>
          <w:rStyle w:val="B10"/>
          <w:rFonts w:eastAsia="宋体"/>
        </w:rPr>
        <w:t xml:space="preserve">ed with SSB via QCL-typeC and QCL-typeD. In this case, the same mechanism can be reused. </w:t>
      </w:r>
    </w:p>
    <w:p w14:paraId="00C0FF94" w14:textId="36A8AC6C" w:rsidR="00B053A2" w:rsidRDefault="00394FD9">
      <w:pPr>
        <w:pStyle w:val="00BodyText"/>
        <w:rPr>
          <w:rStyle w:val="B10"/>
          <w:rFonts w:eastAsia="宋体"/>
          <w:i/>
        </w:rPr>
      </w:pPr>
      <w:r>
        <w:rPr>
          <w:rStyle w:val="B10"/>
          <w:rFonts w:eastAsia="宋体"/>
          <w:b/>
          <w:i/>
        </w:rPr>
        <w:t xml:space="preserve">Proposal </w:t>
      </w:r>
      <w:r>
        <w:rPr>
          <w:rStyle w:val="B10"/>
          <w:rFonts w:eastAsia="宋体" w:hint="eastAsia"/>
          <w:b/>
          <w:i/>
          <w:lang w:val="en-US" w:eastAsia="zh-CN"/>
        </w:rPr>
        <w:t>4</w:t>
      </w:r>
      <w:r>
        <w:rPr>
          <w:rStyle w:val="B10"/>
          <w:rFonts w:eastAsia="宋体"/>
          <w:i/>
        </w:rPr>
        <w:t>: For efficient SCell activation, TRS can be QCLed with the SSB of the to-be-activated SCell via QCL-typeC and QCL-typeD.</w:t>
      </w:r>
    </w:p>
    <w:p w14:paraId="07196FA4" w14:textId="0A0693F3" w:rsidR="00B053A2" w:rsidRDefault="00394FD9">
      <w:pPr>
        <w:pStyle w:val="00BodyText"/>
        <w:rPr>
          <w:rStyle w:val="B10"/>
          <w:rFonts w:eastAsia="宋体"/>
        </w:rPr>
      </w:pPr>
      <w:r>
        <w:rPr>
          <w:rStyle w:val="B10"/>
          <w:rFonts w:eastAsia="宋体" w:hint="eastAsia"/>
        </w:rPr>
        <w:t>F</w:t>
      </w:r>
      <w:r>
        <w:rPr>
          <w:rStyle w:val="B10"/>
          <w:rFonts w:eastAsia="宋体"/>
        </w:rPr>
        <w:t>or the case of unknown SCell, if SCell is contiguous to an active serving cell in the same band (Intra-band continuous CA), the mechanism of FR1 known cell can be reused. But for other case</w:t>
      </w:r>
      <w:r>
        <w:rPr>
          <w:rStyle w:val="B10"/>
          <w:rFonts w:eastAsia="宋体" w:hint="eastAsia"/>
          <w:lang w:val="en-US" w:eastAsia="zh-CN"/>
        </w:rPr>
        <w:t>s</w:t>
      </w:r>
      <w:r>
        <w:rPr>
          <w:rStyle w:val="B10"/>
          <w:rFonts w:eastAsia="宋体"/>
        </w:rPr>
        <w:t>,</w:t>
      </w:r>
      <w:r>
        <w:rPr>
          <w:rStyle w:val="B10"/>
          <w:rFonts w:eastAsia="宋体"/>
          <w:lang w:val="en-US" w:eastAsia="zh-CN"/>
        </w:rPr>
        <w:t xml:space="preserve"> </w:t>
      </w:r>
      <w:r>
        <w:rPr>
          <w:rStyle w:val="B10"/>
          <w:rFonts w:eastAsia="宋体"/>
        </w:rPr>
        <w:t xml:space="preserve">if SSB of the to-be-activated SCell is still needed, UE needs to receive and measure some of the SSBs before receiving TRS. In this sense, the reduction of SCell activation delay may not be attractive. </w:t>
      </w:r>
    </w:p>
    <w:p w14:paraId="75DC93C2" w14:textId="77777777" w:rsidR="00B053A2" w:rsidRDefault="00394FD9">
      <w:pPr>
        <w:pStyle w:val="00BodyText"/>
        <w:rPr>
          <w:rStyle w:val="B10"/>
          <w:rFonts w:eastAsia="宋体"/>
        </w:rPr>
      </w:pPr>
      <w:r>
        <w:rPr>
          <w:rStyle w:val="B10"/>
          <w:rFonts w:eastAsia="宋体"/>
        </w:rPr>
        <w:t xml:space="preserve">Based on the current timeline, UE needs to first perform AGC adjustment and acquire time synchronization before receiving SSBs and decoding MIB. </w:t>
      </w:r>
      <w:r>
        <w:rPr>
          <w:rStyle w:val="B10"/>
          <w:rFonts w:eastAsia="宋体" w:hint="eastAsia"/>
          <w:lang w:val="en-US"/>
        </w:rPr>
        <w:t>For the case of unknown cell,</w:t>
      </w:r>
      <w:r>
        <w:rPr>
          <w:rStyle w:val="B10"/>
          <w:rFonts w:eastAsia="宋体"/>
        </w:rPr>
        <w:t xml:space="preserve"> the SSBs for AGC adjustment and time synchronization are replaced by </w:t>
      </w:r>
      <w:r>
        <w:rPr>
          <w:rStyle w:val="B10"/>
          <w:rFonts w:eastAsia="宋体" w:hint="eastAsia"/>
        </w:rPr>
        <w:t xml:space="preserve">temporary </w:t>
      </w:r>
      <w:r>
        <w:rPr>
          <w:rStyle w:val="B10"/>
          <w:rFonts w:eastAsia="宋体"/>
        </w:rPr>
        <w:t xml:space="preserve">RS. Meanwhile, the </w:t>
      </w:r>
      <w:r>
        <w:rPr>
          <w:rStyle w:val="B10"/>
          <w:rFonts w:eastAsia="宋体" w:hint="eastAsia"/>
        </w:rPr>
        <w:t xml:space="preserve">temporary RS itself </w:t>
      </w:r>
      <w:r>
        <w:rPr>
          <w:rStyle w:val="B10"/>
          <w:rFonts w:eastAsia="宋体"/>
        </w:rPr>
        <w:t xml:space="preserve">can be used </w:t>
      </w:r>
      <w:r>
        <w:rPr>
          <w:rStyle w:val="B10"/>
          <w:rFonts w:eastAsia="宋体" w:hint="eastAsia"/>
        </w:rPr>
        <w:t>for beam sweeping</w:t>
      </w:r>
      <w:r>
        <w:rPr>
          <w:rStyle w:val="B10"/>
          <w:rFonts w:eastAsia="宋体"/>
        </w:rPr>
        <w:t xml:space="preserve">, and </w:t>
      </w:r>
      <w:r>
        <w:rPr>
          <w:rStyle w:val="B10"/>
          <w:rFonts w:eastAsia="宋体" w:hint="eastAsia"/>
          <w:lang w:val="en-US"/>
        </w:rPr>
        <w:t>t</w:t>
      </w:r>
      <w:r>
        <w:rPr>
          <w:rStyle w:val="B10"/>
          <w:rFonts w:eastAsia="宋体"/>
        </w:rPr>
        <w:t xml:space="preserve">he </w:t>
      </w:r>
      <w:r>
        <w:rPr>
          <w:rStyle w:val="B10"/>
          <w:rFonts w:eastAsia="宋体" w:hint="eastAsia"/>
        </w:rPr>
        <w:t xml:space="preserve">temporary </w:t>
      </w:r>
      <w:r>
        <w:rPr>
          <w:rStyle w:val="B10"/>
          <w:rFonts w:eastAsia="宋体"/>
        </w:rPr>
        <w:t xml:space="preserve">RS </w:t>
      </w:r>
      <w:r>
        <w:rPr>
          <w:rStyle w:val="B10"/>
          <w:rFonts w:eastAsia="宋体" w:hint="eastAsia"/>
          <w:lang w:val="en-US"/>
        </w:rPr>
        <w:t xml:space="preserve">can be </w:t>
      </w:r>
      <w:r>
        <w:rPr>
          <w:rStyle w:val="B10"/>
          <w:rFonts w:eastAsia="宋体"/>
        </w:rPr>
        <w:t>serve</w:t>
      </w:r>
      <w:r>
        <w:rPr>
          <w:rStyle w:val="B10"/>
          <w:rFonts w:eastAsia="宋体" w:hint="eastAsia"/>
          <w:lang w:val="en-US"/>
        </w:rPr>
        <w:t>d</w:t>
      </w:r>
      <w:r>
        <w:rPr>
          <w:rStyle w:val="B10"/>
          <w:rFonts w:eastAsia="宋体"/>
        </w:rPr>
        <w:t xml:space="preserve"> as QCL source for the </w:t>
      </w:r>
      <w:r>
        <w:rPr>
          <w:rStyle w:val="B10"/>
          <w:rFonts w:eastAsia="宋体" w:hint="eastAsia"/>
          <w:lang w:val="en-US"/>
        </w:rPr>
        <w:t xml:space="preserve">SSB, and then </w:t>
      </w:r>
      <w:r>
        <w:rPr>
          <w:rStyle w:val="B10"/>
          <w:rFonts w:eastAsia="宋体"/>
          <w:lang w:val="en-US"/>
        </w:rPr>
        <w:t xml:space="preserve">UE can </w:t>
      </w:r>
      <w:r>
        <w:rPr>
          <w:rStyle w:val="B10"/>
          <w:rFonts w:eastAsia="宋体"/>
        </w:rPr>
        <w:t xml:space="preserve">receive </w:t>
      </w:r>
      <w:r>
        <w:rPr>
          <w:rStyle w:val="B10"/>
          <w:rFonts w:eastAsia="宋体" w:hint="eastAsia"/>
          <w:lang w:val="en-US"/>
        </w:rPr>
        <w:t xml:space="preserve">one </w:t>
      </w:r>
      <w:r>
        <w:rPr>
          <w:rStyle w:val="B10"/>
          <w:rFonts w:eastAsia="宋体"/>
        </w:rPr>
        <w:t>SSB to decode MIB. Whether this kind of process can still reduce the SCell activation latency needs further study.</w:t>
      </w:r>
    </w:p>
    <w:p w14:paraId="2A1D7320" w14:textId="3966776B" w:rsidR="00B053A2" w:rsidRDefault="00394FD9">
      <w:pPr>
        <w:rPr>
          <w:lang w:val="en-GB" w:eastAsia="zh-CN"/>
        </w:rPr>
      </w:pPr>
      <w:r>
        <w:rPr>
          <w:rStyle w:val="B10"/>
          <w:rFonts w:eastAsia="宋体"/>
          <w:b/>
          <w:i/>
        </w:rPr>
        <w:lastRenderedPageBreak/>
        <w:t xml:space="preserve">Proposal </w:t>
      </w:r>
      <w:r>
        <w:rPr>
          <w:rStyle w:val="B10"/>
          <w:rFonts w:eastAsia="宋体" w:hint="eastAsia"/>
          <w:b/>
          <w:i/>
          <w:lang w:val="en-US" w:eastAsia="zh-CN"/>
        </w:rPr>
        <w:t>5</w:t>
      </w:r>
      <w:r>
        <w:rPr>
          <w:rStyle w:val="B10"/>
          <w:rFonts w:eastAsia="宋体"/>
          <w:i/>
        </w:rPr>
        <w:t xml:space="preserve">: For efficient SCell activation, FFS whether </w:t>
      </w:r>
      <w:r>
        <w:rPr>
          <w:rStyle w:val="B10"/>
          <w:rFonts w:eastAsia="宋体" w:hint="eastAsia"/>
          <w:i/>
          <w:iCs/>
        </w:rPr>
        <w:t xml:space="preserve">temporary </w:t>
      </w:r>
      <w:r>
        <w:rPr>
          <w:rStyle w:val="B10"/>
          <w:rFonts w:eastAsia="宋体" w:hint="eastAsia"/>
          <w:i/>
          <w:lang w:val="en-US"/>
        </w:rPr>
        <w:t>RS</w:t>
      </w:r>
      <w:r>
        <w:rPr>
          <w:rStyle w:val="B10"/>
          <w:rFonts w:eastAsia="宋体"/>
          <w:i/>
        </w:rPr>
        <w:t xml:space="preserve"> of the to-be-activated SCell should be indicated as a QCL source for the </w:t>
      </w:r>
      <w:r>
        <w:rPr>
          <w:rStyle w:val="B10"/>
          <w:rFonts w:eastAsia="宋体" w:hint="eastAsia"/>
          <w:i/>
          <w:lang w:val="en-US"/>
        </w:rPr>
        <w:t>SSB</w:t>
      </w:r>
      <w:r>
        <w:rPr>
          <w:rStyle w:val="B10"/>
          <w:rFonts w:eastAsia="宋体"/>
          <w:i/>
        </w:rPr>
        <w:t xml:space="preserve"> in case of unknown SCell without Intra-band continuous CA.</w:t>
      </w:r>
    </w:p>
    <w:p w14:paraId="46D6553C" w14:textId="77777777" w:rsidR="00B053A2" w:rsidRDefault="00B053A2">
      <w:pPr>
        <w:rPr>
          <w:lang w:val="en-GB" w:eastAsia="zh-CN"/>
        </w:rPr>
      </w:pPr>
    </w:p>
    <w:p w14:paraId="2790CAFF" w14:textId="77777777" w:rsidR="00B053A2" w:rsidRDefault="00394FD9">
      <w:pPr>
        <w:pStyle w:val="2"/>
        <w:rPr>
          <w:lang w:eastAsia="zh-CN"/>
        </w:rPr>
      </w:pPr>
      <w:r>
        <w:rPr>
          <w:rFonts w:hint="eastAsia"/>
          <w:lang w:val="en-US" w:eastAsia="zh-CN"/>
        </w:rPr>
        <w:t>TRS structure</w:t>
      </w:r>
    </w:p>
    <w:p w14:paraId="6F5C17A0" w14:textId="3EDAA051" w:rsidR="00B053A2" w:rsidRDefault="00394FD9">
      <w:pPr>
        <w:rPr>
          <w:lang w:eastAsia="zh-CN"/>
        </w:rPr>
      </w:pPr>
      <w:r>
        <w:rPr>
          <w:rStyle w:val="B10"/>
          <w:rFonts w:eastAsia="宋体" w:hint="eastAsia"/>
          <w:lang w:eastAsia="zh-CN"/>
        </w:rPr>
        <w:t>Based on the agreements in RAN1#10</w:t>
      </w:r>
      <w:r>
        <w:rPr>
          <w:rStyle w:val="B10"/>
          <w:rFonts w:eastAsia="宋体" w:hint="eastAsia"/>
          <w:lang w:val="en-US" w:eastAsia="zh-CN"/>
        </w:rPr>
        <w:t>5</w:t>
      </w:r>
      <w:r>
        <w:rPr>
          <w:rStyle w:val="B10"/>
          <w:rFonts w:eastAsia="宋体" w:hint="eastAsia"/>
          <w:lang w:eastAsia="zh-CN"/>
        </w:rPr>
        <w:t xml:space="preserve">-e meeting, </w:t>
      </w:r>
      <w:r>
        <w:rPr>
          <w:rStyle w:val="B10"/>
          <w:rFonts w:eastAsia="宋体" w:hint="eastAsia"/>
          <w:lang w:val="en-US" w:eastAsia="zh-CN"/>
        </w:rPr>
        <w:t xml:space="preserve">it was agreed that the number of temporary RS bursts is RRC configurable, </w:t>
      </w:r>
      <w:r>
        <w:rPr>
          <w:rFonts w:hint="eastAsia"/>
          <w:lang w:eastAsia="zh-CN"/>
        </w:rPr>
        <w:t>but a</w:t>
      </w:r>
      <w:r>
        <w:rPr>
          <w:rFonts w:hint="eastAsia"/>
        </w:rPr>
        <w:t xml:space="preserve">ccording to </w:t>
      </w:r>
      <w:r>
        <w:rPr>
          <w:rFonts w:hint="eastAsia"/>
          <w:lang w:eastAsia="zh-CN"/>
        </w:rPr>
        <w:t xml:space="preserve">RAN4 LS[4], the </w:t>
      </w:r>
      <w:r>
        <w:t>minimum gap</w:t>
      </w:r>
      <w:r>
        <w:rPr>
          <w:lang w:eastAsia="zh-CN"/>
        </w:rPr>
        <w:t xml:space="preserve"> </w:t>
      </w:r>
      <w:r>
        <w:t>between the RS symbol(s) for AGC and the RS symbols for time/frequency acquisition</w:t>
      </w:r>
      <w:r>
        <w:rPr>
          <w:lang w:eastAsia="zh-CN"/>
        </w:rPr>
        <w:t xml:space="preserve"> is 2 slots or 2</w:t>
      </w:r>
      <w:r>
        <w:rPr>
          <w:rFonts w:hint="eastAsia"/>
          <w:lang w:eastAsia="zh-CN"/>
        </w:rPr>
        <w:t xml:space="preserve"> </w:t>
      </w:r>
      <w:r>
        <w:rPr>
          <w:lang w:eastAsia="zh-CN"/>
        </w:rPr>
        <w:t>ms</w:t>
      </w:r>
      <w:r>
        <w:rPr>
          <w:rFonts w:hint="eastAsia"/>
          <w:lang w:eastAsia="zh-CN"/>
        </w:rPr>
        <w:t xml:space="preserve">, and it </w:t>
      </w:r>
      <w:r>
        <w:rPr>
          <w:rStyle w:val="B10"/>
          <w:rFonts w:eastAsia="宋体"/>
          <w:lang w:val="en-US"/>
        </w:rPr>
        <w:t>may need further input from RAN4</w:t>
      </w:r>
      <w:r>
        <w:rPr>
          <w:rStyle w:val="B10"/>
          <w:rFonts w:eastAsia="宋体" w:hint="eastAsia"/>
          <w:lang w:val="en-US" w:eastAsia="zh-CN"/>
        </w:rPr>
        <w:t xml:space="preserve"> for other cases</w:t>
      </w:r>
      <w:r w:rsidR="001C01E2">
        <w:rPr>
          <w:rStyle w:val="B10"/>
          <w:rFonts w:eastAsia="宋体"/>
          <w:lang w:val="en-US" w:eastAsia="zh-CN"/>
        </w:rPr>
        <w:t xml:space="preserve">. Since RAN4 only defines the minimum number of slots between TRS bursts, </w:t>
      </w:r>
      <w:r w:rsidR="001C01E2">
        <w:rPr>
          <w:lang w:eastAsia="zh-CN"/>
        </w:rPr>
        <w:t xml:space="preserve">one </w:t>
      </w:r>
      <w:r>
        <w:rPr>
          <w:rFonts w:hint="eastAsia"/>
          <w:lang w:eastAsia="zh-CN"/>
        </w:rPr>
        <w:t xml:space="preserve">RRC parameter </w:t>
      </w:r>
      <w:r w:rsidRPr="003D79F6">
        <w:rPr>
          <w:lang w:eastAsia="zh-CN"/>
        </w:rPr>
        <w:t>is needed to indicate</w:t>
      </w:r>
      <w:r>
        <w:rPr>
          <w:rFonts w:hint="eastAsia"/>
          <w:lang w:eastAsia="zh-CN"/>
        </w:rPr>
        <w:t xml:space="preserve"> the </w:t>
      </w:r>
      <w:r w:rsidR="001C01E2">
        <w:rPr>
          <w:lang w:eastAsia="zh-CN"/>
        </w:rPr>
        <w:t xml:space="preserve">actual </w:t>
      </w:r>
      <w:r w:rsidRPr="003D79F6">
        <w:rPr>
          <w:lang w:eastAsia="zh-CN"/>
        </w:rPr>
        <w:t>gap</w:t>
      </w:r>
      <w:r>
        <w:rPr>
          <w:rFonts w:hint="eastAsia"/>
          <w:lang w:eastAsia="zh-CN"/>
        </w:rPr>
        <w:t xml:space="preserve"> between different </w:t>
      </w:r>
      <w:r>
        <w:rPr>
          <w:rStyle w:val="B10"/>
          <w:rFonts w:eastAsia="宋体" w:hint="eastAsia"/>
          <w:lang w:val="en-US" w:eastAsia="zh-CN"/>
        </w:rPr>
        <w:t xml:space="preserve">temporary </w:t>
      </w:r>
      <w:r>
        <w:rPr>
          <w:rFonts w:hint="eastAsia"/>
          <w:lang w:eastAsia="zh-CN"/>
        </w:rPr>
        <w:t>RS bursts.</w:t>
      </w:r>
    </w:p>
    <w:p w14:paraId="06E52C2F" w14:textId="644506DC" w:rsidR="00B053A2" w:rsidRPr="003D79F6" w:rsidRDefault="00394FD9">
      <w:pPr>
        <w:rPr>
          <w:i/>
          <w:lang w:eastAsia="zh-CN"/>
        </w:rPr>
      </w:pPr>
      <w:r>
        <w:rPr>
          <w:b/>
          <w:i/>
          <w:lang w:eastAsia="zh-CN"/>
        </w:rPr>
        <w:t>Proposal 6</w:t>
      </w:r>
      <w:r>
        <w:rPr>
          <w:i/>
          <w:lang w:eastAsia="zh-CN"/>
        </w:rPr>
        <w:t xml:space="preserve">: </w:t>
      </w:r>
      <w:r w:rsidR="001C01E2">
        <w:rPr>
          <w:i/>
          <w:lang w:eastAsia="zh-CN"/>
        </w:rPr>
        <w:t>One</w:t>
      </w:r>
      <w:r w:rsidRPr="003D79F6">
        <w:rPr>
          <w:i/>
          <w:lang w:eastAsia="zh-CN"/>
        </w:rPr>
        <w:t xml:space="preserve"> RRC parameter is needed to indicate the </w:t>
      </w:r>
      <w:r w:rsidR="001C01E2">
        <w:rPr>
          <w:i/>
          <w:lang w:eastAsia="zh-CN"/>
        </w:rPr>
        <w:t xml:space="preserve">actual </w:t>
      </w:r>
      <w:r w:rsidRPr="003D79F6">
        <w:rPr>
          <w:i/>
          <w:lang w:eastAsia="zh-CN"/>
        </w:rPr>
        <w:t xml:space="preserve">gap between different </w:t>
      </w:r>
      <w:r>
        <w:rPr>
          <w:rStyle w:val="B10"/>
          <w:rFonts w:eastAsia="宋体" w:hint="eastAsia"/>
          <w:lang w:val="en-US" w:eastAsia="zh-CN"/>
        </w:rPr>
        <w:t xml:space="preserve">temporary </w:t>
      </w:r>
      <w:r w:rsidRPr="003D79F6">
        <w:rPr>
          <w:i/>
          <w:lang w:eastAsia="zh-CN"/>
        </w:rPr>
        <w:t>RS burst</w:t>
      </w:r>
      <w:r>
        <w:rPr>
          <w:rFonts w:hint="eastAsia"/>
          <w:i/>
          <w:lang w:eastAsia="zh-CN"/>
        </w:rPr>
        <w:t>s</w:t>
      </w:r>
      <w:r w:rsidRPr="003D79F6">
        <w:rPr>
          <w:i/>
          <w:lang w:eastAsia="zh-CN"/>
        </w:rPr>
        <w:t>.</w:t>
      </w:r>
    </w:p>
    <w:p w14:paraId="20DCC139" w14:textId="00530140" w:rsidR="00B053A2" w:rsidRDefault="00394FD9">
      <w:pPr>
        <w:rPr>
          <w:lang w:eastAsia="zh-CN"/>
        </w:rPr>
      </w:pPr>
      <w:r>
        <w:rPr>
          <w:rFonts w:hint="eastAsia"/>
          <w:lang w:eastAsia="zh-CN"/>
        </w:rPr>
        <w:t xml:space="preserve">Based on the agreements in RAN1#105-e meeting, the following agreement for temporary RS </w:t>
      </w:r>
      <w:r>
        <w:rPr>
          <w:rStyle w:val="B10"/>
          <w:rFonts w:eastAsia="宋体" w:hint="eastAsia"/>
        </w:rPr>
        <w:t>has been achieved</w:t>
      </w:r>
      <w:r>
        <w:rPr>
          <w:rStyle w:val="B10"/>
          <w:rFonts w:eastAsia="宋体" w:hint="eastAsia"/>
          <w:lang w:val="en-US" w:eastAsia="zh-CN"/>
        </w:rPr>
        <w:t xml:space="preserve">. </w:t>
      </w:r>
      <w:r w:rsidR="001C01E2">
        <w:rPr>
          <w:bCs/>
          <w:lang w:eastAsia="zh-CN"/>
        </w:rPr>
        <w:t>TRS is selected as the temporary RS</w:t>
      </w:r>
      <w:r w:rsidR="001C01E2">
        <w:rPr>
          <w:rFonts w:hint="eastAsia"/>
          <w:bCs/>
          <w:lang w:eastAsia="zh-CN"/>
        </w:rPr>
        <w:t xml:space="preserve">, </w:t>
      </w:r>
      <w:r w:rsidR="001C01E2">
        <w:rPr>
          <w:rFonts w:hint="eastAsia"/>
          <w:lang w:eastAsia="zh-CN"/>
        </w:rPr>
        <w:t>it</w:t>
      </w:r>
      <w:r w:rsidR="001C01E2">
        <w:rPr>
          <w:lang w:eastAsia="zh-CN"/>
        </w:rPr>
        <w:t>’</w:t>
      </w:r>
      <w:r w:rsidR="001C01E2">
        <w:rPr>
          <w:rFonts w:hint="eastAsia"/>
          <w:lang w:eastAsia="zh-CN"/>
        </w:rPr>
        <w:t xml:space="preserve">s </w:t>
      </w:r>
      <w:r w:rsidR="001C01E2">
        <w:rPr>
          <w:lang w:eastAsia="zh-CN"/>
        </w:rPr>
        <w:t>straightforward</w:t>
      </w:r>
      <w:r w:rsidR="001C01E2">
        <w:rPr>
          <w:rFonts w:hint="eastAsia"/>
          <w:lang w:eastAsia="zh-CN"/>
        </w:rPr>
        <w:t xml:space="preserve"> to reuse </w:t>
      </w:r>
      <w:r w:rsidR="001C01E2">
        <w:rPr>
          <w:lang w:eastAsia="zh-CN"/>
        </w:rPr>
        <w:t>the existing Rel-15/Rel-16 TRS structure for temporary RS</w:t>
      </w:r>
      <w:r w:rsidR="001C01E2">
        <w:rPr>
          <w:rFonts w:hint="eastAsia"/>
          <w:lang w:eastAsia="zh-CN"/>
        </w:rPr>
        <w:t>.</w:t>
      </w:r>
      <w:r w:rsidR="001C01E2">
        <w:rPr>
          <w:bCs/>
          <w:lang w:eastAsia="zh-CN"/>
        </w:rPr>
        <w:t xml:space="preserve">  </w:t>
      </w:r>
    </w:p>
    <w:tbl>
      <w:tblPr>
        <w:tblStyle w:val="af4"/>
        <w:tblW w:w="0" w:type="auto"/>
        <w:tblLook w:val="04A0" w:firstRow="1" w:lastRow="0" w:firstColumn="1" w:lastColumn="0" w:noHBand="0" w:noVBand="1"/>
      </w:tblPr>
      <w:tblGrid>
        <w:gridCol w:w="9628"/>
      </w:tblGrid>
      <w:tr w:rsidR="00B053A2" w14:paraId="61A236A6" w14:textId="77777777">
        <w:tc>
          <w:tcPr>
            <w:tcW w:w="9628" w:type="dxa"/>
          </w:tcPr>
          <w:p w14:paraId="5F8AEED9" w14:textId="77777777" w:rsidR="00B053A2" w:rsidRDefault="00394FD9">
            <w:pPr>
              <w:spacing w:before="0" w:line="240" w:lineRule="auto"/>
              <w:rPr>
                <w:rFonts w:eastAsia="Malgun Gothic"/>
                <w:iCs/>
                <w:highlight w:val="green"/>
                <w:lang w:eastAsia="zh-CN"/>
              </w:rPr>
            </w:pPr>
            <w:r>
              <w:rPr>
                <w:rFonts w:eastAsia="Malgun Gothic"/>
                <w:b/>
                <w:iCs/>
                <w:highlight w:val="green"/>
                <w:lang w:eastAsia="zh-CN"/>
              </w:rPr>
              <w:t>Agreement</w:t>
            </w:r>
          </w:p>
          <w:p w14:paraId="6FF9EA66" w14:textId="77777777" w:rsidR="00B053A2" w:rsidRDefault="00394FD9">
            <w:pPr>
              <w:spacing w:before="0" w:line="240" w:lineRule="auto"/>
              <w:rPr>
                <w:lang w:val="en-GB" w:eastAsia="zh-CN"/>
              </w:rPr>
            </w:pPr>
            <w:r>
              <w:rPr>
                <w:rFonts w:eastAsia="Malgun Gothic"/>
                <w:bCs/>
                <w:iCs/>
                <w:lang w:eastAsia="zh-CN"/>
              </w:rPr>
              <w:t>For efficient activation of Scells, the triggered temporary RS is aperiodic.</w:t>
            </w:r>
          </w:p>
        </w:tc>
      </w:tr>
    </w:tbl>
    <w:p w14:paraId="27177837" w14:textId="081334B5" w:rsidR="00B053A2" w:rsidRDefault="00B053A2">
      <w:pPr>
        <w:rPr>
          <w:bCs/>
          <w:lang w:eastAsia="zh-CN"/>
        </w:rPr>
      </w:pPr>
    </w:p>
    <w:p w14:paraId="4A6B9DC3" w14:textId="63D9B25C" w:rsidR="00B053A2" w:rsidRDefault="00394FD9">
      <w:pPr>
        <w:rPr>
          <w:i/>
          <w:iCs/>
          <w:lang w:eastAsia="zh-CN"/>
        </w:rPr>
      </w:pPr>
      <w:r>
        <w:rPr>
          <w:b/>
          <w:i/>
          <w:lang w:eastAsia="zh-CN"/>
        </w:rPr>
        <w:t xml:space="preserve">Proposal </w:t>
      </w:r>
      <w:r>
        <w:rPr>
          <w:rFonts w:hint="eastAsia"/>
          <w:b/>
          <w:i/>
          <w:lang w:eastAsia="zh-CN"/>
        </w:rPr>
        <w:t>7</w:t>
      </w:r>
      <w:r>
        <w:rPr>
          <w:i/>
          <w:lang w:eastAsia="zh-CN"/>
        </w:rPr>
        <w:t>: Regarding temporary RS,</w:t>
      </w:r>
      <w:r>
        <w:rPr>
          <w:rFonts w:hint="eastAsia"/>
          <w:i/>
          <w:lang w:eastAsia="zh-CN"/>
        </w:rPr>
        <w:t xml:space="preserve"> r</w:t>
      </w:r>
      <w:r>
        <w:rPr>
          <w:rFonts w:hint="eastAsia"/>
          <w:i/>
          <w:iCs/>
          <w:lang w:eastAsia="zh-CN"/>
        </w:rPr>
        <w:t>euse the existing Rel-15/Rel-16 TRS structure for temporary RS</w:t>
      </w:r>
    </w:p>
    <w:p w14:paraId="1D901C22" w14:textId="77777777" w:rsidR="00B053A2" w:rsidRDefault="00B053A2">
      <w:pPr>
        <w:rPr>
          <w:lang w:eastAsia="zh-CN"/>
        </w:rPr>
      </w:pPr>
    </w:p>
    <w:p w14:paraId="3C93F31B" w14:textId="77777777" w:rsidR="00B053A2" w:rsidRDefault="00394FD9">
      <w:pPr>
        <w:pStyle w:val="2"/>
        <w:rPr>
          <w:lang w:eastAsia="zh-CN"/>
        </w:rPr>
      </w:pPr>
      <w:r>
        <w:rPr>
          <w:lang w:val="en-US" w:eastAsia="zh-CN"/>
        </w:rPr>
        <w:t xml:space="preserve">TRS in other cells </w:t>
      </w:r>
      <w:r>
        <w:rPr>
          <w:rFonts w:hint="eastAsia"/>
          <w:lang w:val="en-US" w:eastAsia="zh-CN"/>
        </w:rPr>
        <w:t>for intra-band CA</w:t>
      </w:r>
    </w:p>
    <w:p w14:paraId="12E239D7" w14:textId="319C4C83" w:rsidR="00B053A2" w:rsidRDefault="00394FD9">
      <w:pPr>
        <w:rPr>
          <w:lang w:val="zh-CN"/>
        </w:rPr>
      </w:pPr>
      <w:r>
        <w:rPr>
          <w:rFonts w:hint="eastAsia"/>
        </w:rPr>
        <w:t>In RAN4 LS</w:t>
      </w:r>
      <w:r>
        <w:rPr>
          <w:vertAlign w:val="superscript"/>
        </w:rPr>
        <w:t xml:space="preserve"> </w:t>
      </w:r>
      <w:r>
        <w:t>[</w:t>
      </w:r>
      <w:r>
        <w:rPr>
          <w:rFonts w:hint="eastAsia"/>
          <w:lang w:eastAsia="zh-CN"/>
        </w:rPr>
        <w:t>4</w:t>
      </w:r>
      <w:r>
        <w:t>],</w:t>
      </w:r>
      <w:r>
        <w:rPr>
          <w:rFonts w:hint="eastAsia"/>
        </w:rPr>
        <w:t xml:space="preserve"> UE expects</w:t>
      </w:r>
      <w:r>
        <w:t xml:space="preserve"> that</w:t>
      </w:r>
      <w:r>
        <w:rPr>
          <w:rFonts w:hint="eastAsia"/>
        </w:rPr>
        <w:t xml:space="preserve"> another RS and/or SSB (burst) is also transmitted on the other activated serving cell</w:t>
      </w:r>
      <w:r>
        <w:t>.</w:t>
      </w:r>
      <w:r>
        <w:rPr>
          <w:rFonts w:hint="eastAsia"/>
        </w:rPr>
        <w:t xml:space="preserve"> </w:t>
      </w:r>
      <w:r>
        <w:t>A</w:t>
      </w:r>
      <w:r>
        <w:rPr>
          <w:rFonts w:hint="eastAsia"/>
        </w:rPr>
        <w:t>ccording to TS 38</w:t>
      </w:r>
      <w:r>
        <w:rPr>
          <w:rFonts w:hint="eastAsia"/>
          <w:lang w:eastAsia="zh-CN"/>
        </w:rPr>
        <w:t>.</w:t>
      </w:r>
      <w:r>
        <w:rPr>
          <w:rFonts w:hint="eastAsia"/>
        </w:rPr>
        <w:t>133</w:t>
      </w:r>
      <w:r>
        <w:rPr>
          <w:lang w:val="zh-CN"/>
        </w:rPr>
        <w:t>, in case of intra-band SCell activation</w:t>
      </w:r>
      <w:r>
        <w:rPr>
          <w:rFonts w:hint="eastAsia"/>
        </w:rPr>
        <w:t xml:space="preserve"> of FR1</w:t>
      </w:r>
      <w:r>
        <w:rPr>
          <w:lang w:val="zh-CN"/>
        </w:rPr>
        <w:t>, all active serving cells and SCells being activated or released are transmitting SSB bursts in the same slot</w:t>
      </w:r>
      <w:r>
        <w:t>.</w:t>
      </w:r>
      <w:r>
        <w:rPr>
          <w:rFonts w:hint="eastAsia"/>
        </w:rPr>
        <w:t xml:space="preserve"> </w:t>
      </w:r>
      <w:r>
        <w:t>S</w:t>
      </w:r>
      <w:r>
        <w:rPr>
          <w:rFonts w:hint="eastAsia"/>
        </w:rPr>
        <w:t>o it is better to trigger temporary RS in all the carriers in intra</w:t>
      </w:r>
      <w:r>
        <w:rPr>
          <w:rFonts w:hint="eastAsia"/>
          <w:lang w:eastAsia="zh-CN"/>
        </w:rPr>
        <w:t>-</w:t>
      </w:r>
      <w:r>
        <w:rPr>
          <w:rFonts w:hint="eastAsia"/>
        </w:rPr>
        <w:t xml:space="preserve">band CA. </w:t>
      </w:r>
      <w:r>
        <w:t>But in RAN1, the issue is how to trigger TRS in multiple cells with one triggering command.</w:t>
      </w:r>
    </w:p>
    <w:tbl>
      <w:tblPr>
        <w:tblStyle w:val="af4"/>
        <w:tblW w:w="0" w:type="auto"/>
        <w:tblLook w:val="04A0" w:firstRow="1" w:lastRow="0" w:firstColumn="1" w:lastColumn="0" w:noHBand="0" w:noVBand="1"/>
      </w:tblPr>
      <w:tblGrid>
        <w:gridCol w:w="9628"/>
      </w:tblGrid>
      <w:tr w:rsidR="00B053A2" w14:paraId="747CEFEB" w14:textId="77777777">
        <w:tc>
          <w:tcPr>
            <w:tcW w:w="9628" w:type="dxa"/>
          </w:tcPr>
          <w:p w14:paraId="02A2F5F8" w14:textId="77777777" w:rsidR="00B053A2" w:rsidRDefault="00394FD9">
            <w:pPr>
              <w:snapToGrid w:val="0"/>
              <w:spacing w:after="120"/>
              <w:rPr>
                <w:rFonts w:ascii="Arial" w:hAnsi="Arial" w:cs="Arial"/>
                <w:iCs/>
              </w:rPr>
            </w:pPr>
            <w:r>
              <w:rPr>
                <w:rFonts w:ascii="Arial" w:hAnsi="Arial" w:cs="Arial"/>
                <w:b/>
                <w:iCs/>
              </w:rPr>
              <w:t>Q2:</w:t>
            </w:r>
            <w:r>
              <w:rPr>
                <w:rFonts w:ascii="Arial" w:hAnsi="Arial" w:cs="Arial"/>
                <w:iCs/>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14:paraId="40C2EE88" w14:textId="77777777" w:rsidR="00B053A2" w:rsidRDefault="00394FD9">
            <w:pPr>
              <w:snapToGrid w:val="0"/>
              <w:spacing w:after="120"/>
              <w:rPr>
                <w:rFonts w:ascii="Arial" w:hAnsi="Arial" w:cs="Arial"/>
                <w:iCs/>
              </w:rPr>
            </w:pPr>
            <w:r>
              <w:rPr>
                <w:rFonts w:ascii="Arial" w:hAnsi="Arial" w:cs="Arial"/>
                <w:iCs/>
              </w:rPr>
              <w:t>[RAN4 Response]:</w:t>
            </w:r>
            <w:r>
              <w:t xml:space="preserve"> </w:t>
            </w:r>
            <w:r>
              <w:rPr>
                <w:rFonts w:ascii="Arial" w:hAnsi="Arial" w:cs="Arial"/>
                <w:iCs/>
              </w:rPr>
              <w:t>This question is still under discussion in RAN4.</w:t>
            </w:r>
          </w:p>
          <w:p w14:paraId="11459D2C" w14:textId="77777777" w:rsidR="00B053A2" w:rsidRDefault="00394FD9">
            <w:pPr>
              <w:numPr>
                <w:ilvl w:val="0"/>
                <w:numId w:val="17"/>
              </w:numPr>
              <w:snapToGrid w:val="0"/>
              <w:spacing w:after="120"/>
              <w:rPr>
                <w:rFonts w:ascii="Arial" w:hAnsi="Arial" w:cs="Arial"/>
                <w:iCs/>
              </w:rPr>
            </w:pPr>
            <w:r>
              <w:rPr>
                <w:rFonts w:ascii="Arial" w:hAnsi="Arial" w:cs="Arial"/>
                <w:iCs/>
              </w:rPr>
              <w:t>Based on the legacy requirement assumption, UE expects another RS and/or SSB (burst) is also transmitted on the other activated serving cell, having all the RSs time-aligned within MTRD requirement for intra-band CA</w:t>
            </w:r>
          </w:p>
          <w:p w14:paraId="36AB4939" w14:textId="77777777" w:rsidR="00B053A2" w:rsidRDefault="00394FD9">
            <w:pPr>
              <w:numPr>
                <w:ilvl w:val="0"/>
                <w:numId w:val="17"/>
              </w:numPr>
              <w:snapToGrid w:val="0"/>
              <w:spacing w:after="120"/>
            </w:pPr>
            <w:r>
              <w:rPr>
                <w:rFonts w:ascii="Arial" w:hAnsi="Arial" w:cs="Arial"/>
                <w:iCs/>
              </w:rPr>
              <w:t>FFS on new assumption where UE does not require to receive another RS transmitted also on the other activated serving cell in the same band</w:t>
            </w:r>
          </w:p>
          <w:p w14:paraId="6424D7F0" w14:textId="77777777" w:rsidR="00B053A2" w:rsidRDefault="00B053A2">
            <w:pPr>
              <w:jc w:val="left"/>
              <w:rPr>
                <w:lang w:val="zh-CN"/>
              </w:rPr>
            </w:pPr>
          </w:p>
        </w:tc>
      </w:tr>
    </w:tbl>
    <w:p w14:paraId="780D137D" w14:textId="77777777" w:rsidR="00B053A2" w:rsidRDefault="00B053A2">
      <w:pPr>
        <w:pStyle w:val="00BodyText"/>
        <w:rPr>
          <w:rStyle w:val="B10"/>
          <w:rFonts w:eastAsia="宋体"/>
          <w:b/>
          <w:i/>
        </w:rPr>
      </w:pPr>
    </w:p>
    <w:p w14:paraId="28B18BD6" w14:textId="5430164E" w:rsidR="00B053A2" w:rsidRDefault="00394FD9">
      <w:pPr>
        <w:pStyle w:val="00BodyText"/>
        <w:rPr>
          <w:rStyle w:val="B10"/>
          <w:rFonts w:eastAsia="宋体"/>
          <w:i/>
        </w:rPr>
      </w:pPr>
      <w:r>
        <w:rPr>
          <w:rStyle w:val="B10"/>
          <w:rFonts w:eastAsia="宋体"/>
          <w:b/>
          <w:i/>
        </w:rPr>
        <w:t xml:space="preserve">Proposal </w:t>
      </w:r>
      <w:r>
        <w:rPr>
          <w:rStyle w:val="B10"/>
          <w:rFonts w:eastAsia="宋体" w:hint="eastAsia"/>
          <w:b/>
          <w:i/>
          <w:lang w:val="en-US" w:eastAsia="zh-CN"/>
        </w:rPr>
        <w:t>8</w:t>
      </w:r>
      <w:r>
        <w:rPr>
          <w:rStyle w:val="B10"/>
          <w:rFonts w:eastAsia="宋体"/>
          <w:i/>
        </w:rPr>
        <w:t>: RAN1 further studies how to trigger multiple TRS in multiple cells (including the to-be-activated SCell and other activated intra-band cells) with one triggering command for intra-band CA.</w:t>
      </w:r>
    </w:p>
    <w:p w14:paraId="5EE34440" w14:textId="77777777" w:rsidR="00B053A2" w:rsidRDefault="00394FD9">
      <w:pPr>
        <w:pStyle w:val="1"/>
        <w:rPr>
          <w:lang w:eastAsia="zh-CN"/>
        </w:rPr>
      </w:pPr>
      <w:r>
        <w:rPr>
          <w:rFonts w:hint="eastAsia"/>
          <w:lang w:eastAsia="zh-CN"/>
        </w:rPr>
        <w:t>C</w:t>
      </w:r>
      <w:r>
        <w:rPr>
          <w:lang w:eastAsia="zh-CN"/>
        </w:rPr>
        <w:t>onclusion</w:t>
      </w:r>
    </w:p>
    <w:p w14:paraId="4FBE3CEA" w14:textId="77777777" w:rsidR="00B053A2" w:rsidRDefault="00394FD9">
      <w:pPr>
        <w:rPr>
          <w:lang w:val="en-GB" w:eastAsia="zh-CN"/>
        </w:rPr>
      </w:pPr>
      <w:r>
        <w:rPr>
          <w:lang w:val="en-GB" w:eastAsia="zh-CN"/>
        </w:rPr>
        <w:t>In this contribution, the following proposals are analysed and provided.</w:t>
      </w:r>
    </w:p>
    <w:p w14:paraId="5033CBE7" w14:textId="77777777" w:rsidR="00B053A2" w:rsidRDefault="00394FD9">
      <w:pPr>
        <w:rPr>
          <w:bCs/>
          <w:i/>
          <w:lang w:val="en-GB" w:eastAsia="zh-CN"/>
        </w:rPr>
      </w:pPr>
      <w:r>
        <w:rPr>
          <w:rFonts w:hint="eastAsia"/>
          <w:b/>
          <w:i/>
          <w:lang w:val="en-GB" w:eastAsia="zh-CN"/>
        </w:rPr>
        <w:t xml:space="preserve">Proposal </w:t>
      </w:r>
      <w:r>
        <w:rPr>
          <w:rFonts w:hint="eastAsia"/>
          <w:b/>
          <w:i/>
          <w:lang w:eastAsia="zh-CN"/>
        </w:rPr>
        <w:t>1</w:t>
      </w:r>
      <w:r>
        <w:rPr>
          <w:rFonts w:hint="eastAsia"/>
          <w:bCs/>
          <w:i/>
          <w:lang w:val="en-GB" w:eastAsia="zh-CN"/>
        </w:rPr>
        <w:t>: A PDSCH TB containing one new MAC-CE for trigger</w:t>
      </w:r>
      <w:r>
        <w:rPr>
          <w:rFonts w:hint="eastAsia"/>
          <w:bCs/>
          <w:i/>
          <w:lang w:eastAsia="zh-CN"/>
        </w:rPr>
        <w:t xml:space="preserve"> </w:t>
      </w:r>
      <w:r>
        <w:rPr>
          <w:bCs/>
          <w:i/>
          <w:lang w:eastAsia="zh-CN"/>
        </w:rPr>
        <w:t xml:space="preserve">both SCell </w:t>
      </w:r>
      <w:r>
        <w:rPr>
          <w:rFonts w:hint="eastAsia"/>
          <w:bCs/>
          <w:i/>
          <w:lang w:eastAsia="zh-CN"/>
        </w:rPr>
        <w:t xml:space="preserve">activation </w:t>
      </w:r>
      <w:r>
        <w:rPr>
          <w:bCs/>
          <w:i/>
          <w:lang w:eastAsia="zh-CN"/>
        </w:rPr>
        <w:t xml:space="preserve">and </w:t>
      </w:r>
      <w:r>
        <w:rPr>
          <w:rFonts w:hint="eastAsia"/>
          <w:bCs/>
          <w:i/>
          <w:lang w:eastAsia="zh-CN"/>
        </w:rPr>
        <w:t>temporary RS</w:t>
      </w:r>
      <w:r>
        <w:rPr>
          <w:bCs/>
          <w:i/>
          <w:lang w:eastAsia="zh-CN"/>
        </w:rPr>
        <w:t xml:space="preserve"> is introduced</w:t>
      </w:r>
      <w:r>
        <w:rPr>
          <w:rFonts w:hint="eastAsia"/>
          <w:bCs/>
          <w:i/>
          <w:lang w:val="en-GB" w:eastAsia="zh-CN"/>
        </w:rPr>
        <w:t>.</w:t>
      </w:r>
    </w:p>
    <w:p w14:paraId="060786F5" w14:textId="1BD4F3E2" w:rsidR="001C01E2" w:rsidRDefault="001C01E2" w:rsidP="001C01E2">
      <w:pPr>
        <w:pStyle w:val="00BodyText"/>
        <w:rPr>
          <w:rStyle w:val="B10"/>
          <w:rFonts w:eastAsia="宋体"/>
          <w:lang w:val="en-US" w:eastAsia="zh-CN"/>
        </w:rPr>
      </w:pPr>
      <w:r>
        <w:rPr>
          <w:rStyle w:val="B10"/>
          <w:rFonts w:eastAsia="宋体"/>
          <w:b/>
          <w:i/>
        </w:rPr>
        <w:lastRenderedPageBreak/>
        <w:t xml:space="preserve">Proposal </w:t>
      </w:r>
      <w:r>
        <w:rPr>
          <w:rStyle w:val="B10"/>
          <w:rFonts w:eastAsiaTheme="minorEastAsia" w:hint="eastAsia"/>
          <w:b/>
          <w:i/>
          <w:lang w:val="en-US"/>
        </w:rPr>
        <w:t>2</w:t>
      </w:r>
      <w:r>
        <w:rPr>
          <w:rStyle w:val="B10"/>
          <w:rFonts w:eastAsia="宋体"/>
          <w:i/>
        </w:rPr>
        <w:t xml:space="preserve">: </w:t>
      </w:r>
      <w:r>
        <w:rPr>
          <w:rStyle w:val="B10"/>
          <w:rFonts w:eastAsia="宋体" w:hint="eastAsia"/>
          <w:i/>
          <w:lang w:val="en-US" w:eastAsia="zh-CN"/>
        </w:rPr>
        <w:t>The e</w:t>
      </w:r>
      <w:r>
        <w:rPr>
          <w:rStyle w:val="B10"/>
          <w:rFonts w:eastAsia="宋体"/>
          <w:i/>
          <w:lang w:val="en-US" w:eastAsia="zh-CN"/>
        </w:rPr>
        <w:t>arliest slot</w:t>
      </w:r>
      <w:r>
        <w:rPr>
          <w:rStyle w:val="B10"/>
          <w:rFonts w:eastAsia="宋体" w:hint="eastAsia"/>
          <w:i/>
          <w:lang w:val="en-US" w:eastAsia="zh-CN"/>
        </w:rPr>
        <w:t xml:space="preserve"> for a UE to receive a triggered temporary RS </w:t>
      </w:r>
      <w:r>
        <w:rPr>
          <w:rStyle w:val="B10"/>
          <w:rFonts w:eastAsia="宋体"/>
          <w:i/>
          <w:lang w:val="en-US" w:eastAsia="zh-CN"/>
        </w:rPr>
        <w:t>is</w:t>
      </w:r>
      <w:r>
        <w:rPr>
          <w:rStyle w:val="B10"/>
          <w:rFonts w:eastAsia="宋体" w:hint="eastAsia"/>
          <w:i/>
          <w:lang w:val="en-US" w:eastAsia="zh-CN"/>
        </w:rPr>
        <w:t xml:space="preserve"> the reference slot.</w:t>
      </w:r>
    </w:p>
    <w:p w14:paraId="309E8D88" w14:textId="0831E996" w:rsidR="00B053A2" w:rsidRDefault="00394FD9">
      <w:pPr>
        <w:pStyle w:val="00BodyText"/>
        <w:rPr>
          <w:rStyle w:val="B10"/>
          <w:rFonts w:eastAsia="宋体"/>
          <w:i/>
        </w:rPr>
      </w:pPr>
      <w:r>
        <w:rPr>
          <w:rStyle w:val="B10"/>
          <w:rFonts w:eastAsia="宋体"/>
          <w:b/>
          <w:i/>
        </w:rPr>
        <w:t xml:space="preserve">Proposal </w:t>
      </w:r>
      <w:r>
        <w:rPr>
          <w:rStyle w:val="B10"/>
          <w:rFonts w:eastAsiaTheme="minorEastAsia" w:hint="eastAsia"/>
          <w:b/>
          <w:i/>
          <w:lang w:val="en-US" w:eastAsia="zh-CN"/>
        </w:rPr>
        <w:t>3</w:t>
      </w:r>
      <w:r>
        <w:rPr>
          <w:rStyle w:val="B10"/>
          <w:rFonts w:eastAsia="宋体"/>
          <w:i/>
        </w:rPr>
        <w:t>: Regarding MAC-CE based solution for fast SCell activation</w:t>
      </w:r>
    </w:p>
    <w:p w14:paraId="4DA85EF7" w14:textId="77777777" w:rsidR="00B053A2" w:rsidRDefault="00394FD9">
      <w:pPr>
        <w:pStyle w:val="00BodyText"/>
        <w:numPr>
          <w:ilvl w:val="0"/>
          <w:numId w:val="15"/>
        </w:numPr>
        <w:rPr>
          <w:rStyle w:val="B10"/>
          <w:rFonts w:eastAsia="宋体"/>
          <w:i/>
        </w:rPr>
      </w:pPr>
      <w:r>
        <w:rPr>
          <w:rStyle w:val="B10"/>
          <w:rFonts w:eastAsia="宋体"/>
          <w:i/>
        </w:rPr>
        <w:t>HARQ-ACK feedback is needed for this MAC-CE</w:t>
      </w:r>
    </w:p>
    <w:p w14:paraId="4F500B49" w14:textId="77777777" w:rsidR="00B053A2" w:rsidRDefault="00394FD9">
      <w:pPr>
        <w:pStyle w:val="00BodyText"/>
        <w:numPr>
          <w:ilvl w:val="0"/>
          <w:numId w:val="15"/>
        </w:numPr>
        <w:rPr>
          <w:rStyle w:val="B10"/>
          <w:rFonts w:eastAsia="宋体"/>
          <w:i/>
        </w:rPr>
      </w:pPr>
      <w:r>
        <w:rPr>
          <w:rStyle w:val="B10"/>
          <w:rFonts w:eastAsia="宋体"/>
          <w:i/>
        </w:rPr>
        <w:t>Target SCell ID is included in the MAC-CE</w:t>
      </w:r>
    </w:p>
    <w:p w14:paraId="4CCDDC64" w14:textId="77777777" w:rsidR="00B053A2" w:rsidRDefault="00394FD9">
      <w:pPr>
        <w:pStyle w:val="00BodyText"/>
        <w:numPr>
          <w:ilvl w:val="0"/>
          <w:numId w:val="15"/>
        </w:numPr>
        <w:rPr>
          <w:rStyle w:val="B10"/>
          <w:rFonts w:eastAsia="宋体"/>
          <w:i/>
        </w:rPr>
      </w:pPr>
      <w:r>
        <w:rPr>
          <w:rStyle w:val="B10"/>
          <w:rFonts w:eastAsia="宋体"/>
          <w:i/>
        </w:rPr>
        <w:t>TRS triggering information (e.g., trigger state ID) is included in the MAC-CE</w:t>
      </w:r>
    </w:p>
    <w:p w14:paraId="108CBF40" w14:textId="7DDAD9A2" w:rsidR="00B053A2" w:rsidRDefault="00394FD9">
      <w:pPr>
        <w:pStyle w:val="00BodyText"/>
        <w:numPr>
          <w:ilvl w:val="0"/>
          <w:numId w:val="15"/>
        </w:numPr>
        <w:rPr>
          <w:rStyle w:val="B10"/>
          <w:rFonts w:eastAsia="宋体"/>
          <w:i/>
          <w:iCs/>
        </w:rPr>
      </w:pPr>
      <w:r>
        <w:rPr>
          <w:rStyle w:val="B10"/>
          <w:rFonts w:eastAsia="宋体"/>
          <w:i/>
          <w:iCs/>
          <w:lang w:val="en-US" w:eastAsia="zh-CN"/>
        </w:rPr>
        <w:t xml:space="preserve">Reuse the </w:t>
      </w:r>
      <w:r>
        <w:rPr>
          <w:rStyle w:val="B10"/>
          <w:rFonts w:eastAsia="宋体"/>
          <w:i/>
          <w:iCs/>
        </w:rPr>
        <w:t>TRS triggering offset</w:t>
      </w:r>
      <w:r>
        <w:rPr>
          <w:rStyle w:val="B10"/>
          <w:rFonts w:eastAsia="宋体"/>
          <w:i/>
          <w:iCs/>
          <w:lang w:val="en-US" w:eastAsia="zh-CN"/>
        </w:rPr>
        <w:t xml:space="preserve"> to indicate the starting position of TRS burst(s)</w:t>
      </w:r>
      <w:r>
        <w:rPr>
          <w:rStyle w:val="B10"/>
          <w:rFonts w:eastAsia="宋体" w:hint="eastAsia"/>
          <w:i/>
          <w:iCs/>
          <w:lang w:val="en-US" w:eastAsia="zh-CN"/>
        </w:rPr>
        <w:t xml:space="preserve">, and </w:t>
      </w:r>
      <w:r>
        <w:rPr>
          <w:rStyle w:val="B10"/>
          <w:rFonts w:eastAsia="宋体"/>
          <w:i/>
          <w:iCs/>
          <w:lang w:val="en-US" w:eastAsia="zh-CN"/>
        </w:rPr>
        <w:t xml:space="preserve">further discuss </w:t>
      </w:r>
      <w:r>
        <w:rPr>
          <w:rStyle w:val="B10"/>
          <w:rFonts w:eastAsia="宋体" w:hint="eastAsia"/>
          <w:i/>
          <w:iCs/>
          <w:lang w:val="en-US" w:eastAsia="zh-CN"/>
        </w:rPr>
        <w:t>t</w:t>
      </w:r>
      <w:r>
        <w:rPr>
          <w:rStyle w:val="B10"/>
          <w:rFonts w:eastAsia="宋体"/>
          <w:i/>
          <w:iCs/>
        </w:rPr>
        <w:t>he start</w:t>
      </w:r>
      <w:r>
        <w:rPr>
          <w:rStyle w:val="B10"/>
          <w:rFonts w:eastAsia="宋体"/>
          <w:i/>
          <w:iCs/>
          <w:lang w:val="en-US" w:eastAsia="zh-CN"/>
        </w:rPr>
        <w:t>ing</w:t>
      </w:r>
      <w:r>
        <w:rPr>
          <w:rStyle w:val="B10"/>
          <w:rFonts w:eastAsia="宋体" w:hint="eastAsia"/>
          <w:i/>
          <w:iCs/>
          <w:lang w:val="en-US" w:eastAsia="zh-CN"/>
        </w:rPr>
        <w:t xml:space="preserve"> position</w:t>
      </w:r>
      <w:r>
        <w:rPr>
          <w:rStyle w:val="B10"/>
          <w:rFonts w:eastAsia="宋体"/>
          <w:i/>
          <w:iCs/>
          <w:lang w:val="en-US" w:eastAsia="zh-CN"/>
        </w:rPr>
        <w:t xml:space="preserve"> for TRS triggering offset</w:t>
      </w:r>
      <w:r>
        <w:rPr>
          <w:rStyle w:val="B10"/>
          <w:rFonts w:eastAsia="宋体" w:hint="eastAsia"/>
          <w:i/>
          <w:iCs/>
          <w:lang w:val="en-US" w:eastAsia="zh-CN"/>
        </w:rPr>
        <w:t>.</w:t>
      </w:r>
    </w:p>
    <w:p w14:paraId="0291A257" w14:textId="4FDC1A41" w:rsidR="00B053A2" w:rsidRDefault="00394FD9">
      <w:pPr>
        <w:pStyle w:val="00BodyText"/>
        <w:rPr>
          <w:rStyle w:val="B10"/>
          <w:rFonts w:eastAsia="宋体"/>
          <w:i/>
        </w:rPr>
      </w:pPr>
      <w:r>
        <w:rPr>
          <w:rStyle w:val="B10"/>
          <w:rFonts w:eastAsia="宋体"/>
          <w:b/>
          <w:i/>
        </w:rPr>
        <w:t xml:space="preserve">Proposal </w:t>
      </w:r>
      <w:r>
        <w:rPr>
          <w:rStyle w:val="B10"/>
          <w:rFonts w:eastAsia="宋体" w:hint="eastAsia"/>
          <w:b/>
          <w:i/>
          <w:lang w:val="en-US" w:eastAsia="zh-CN"/>
        </w:rPr>
        <w:t>4</w:t>
      </w:r>
      <w:r>
        <w:rPr>
          <w:rStyle w:val="B10"/>
          <w:rFonts w:eastAsia="宋体"/>
          <w:i/>
        </w:rPr>
        <w:t>: For efficient SCell activation, TRS can be QCLed with the SSB of the to-be-activated SCell via QCL-typeC and QCL-typeD.</w:t>
      </w:r>
    </w:p>
    <w:p w14:paraId="280D9DE7" w14:textId="49E819F0" w:rsidR="00B053A2" w:rsidRDefault="00394FD9">
      <w:pPr>
        <w:rPr>
          <w:rStyle w:val="B10"/>
          <w:rFonts w:eastAsia="宋体"/>
          <w:i/>
        </w:rPr>
      </w:pPr>
      <w:r>
        <w:rPr>
          <w:rStyle w:val="B10"/>
          <w:rFonts w:eastAsia="宋体"/>
          <w:b/>
          <w:i/>
        </w:rPr>
        <w:t xml:space="preserve">Proposal </w:t>
      </w:r>
      <w:r>
        <w:rPr>
          <w:rStyle w:val="B10"/>
          <w:rFonts w:eastAsia="宋体" w:hint="eastAsia"/>
          <w:b/>
          <w:i/>
          <w:lang w:val="en-US" w:eastAsia="zh-CN"/>
        </w:rPr>
        <w:t>5</w:t>
      </w:r>
      <w:r>
        <w:rPr>
          <w:rStyle w:val="B10"/>
          <w:rFonts w:eastAsia="宋体"/>
          <w:i/>
        </w:rPr>
        <w:t xml:space="preserve">: For efficient SCell activation, FFS whether </w:t>
      </w:r>
      <w:r>
        <w:rPr>
          <w:rStyle w:val="B10"/>
          <w:rFonts w:eastAsia="宋体" w:hint="eastAsia"/>
          <w:i/>
          <w:iCs/>
        </w:rPr>
        <w:t xml:space="preserve">temporary </w:t>
      </w:r>
      <w:r>
        <w:rPr>
          <w:rStyle w:val="B10"/>
          <w:rFonts w:eastAsia="宋体" w:hint="eastAsia"/>
          <w:i/>
          <w:lang w:val="en-US"/>
        </w:rPr>
        <w:t>RS</w:t>
      </w:r>
      <w:r>
        <w:rPr>
          <w:rStyle w:val="B10"/>
          <w:rFonts w:eastAsia="宋体"/>
          <w:i/>
        </w:rPr>
        <w:t xml:space="preserve"> of the to-be-activated SCell should be indicated as a QCL source for the </w:t>
      </w:r>
      <w:r>
        <w:rPr>
          <w:rStyle w:val="B10"/>
          <w:rFonts w:eastAsia="宋体" w:hint="eastAsia"/>
          <w:i/>
          <w:lang w:val="en-US"/>
        </w:rPr>
        <w:t>SSB</w:t>
      </w:r>
      <w:r>
        <w:rPr>
          <w:rStyle w:val="B10"/>
          <w:rFonts w:eastAsia="宋体"/>
          <w:i/>
        </w:rPr>
        <w:t xml:space="preserve"> in case of unknown SCell without Intra-band continuous CA.</w:t>
      </w:r>
    </w:p>
    <w:p w14:paraId="0B79DCE8" w14:textId="77777777" w:rsidR="001C01E2" w:rsidRPr="00703FE7" w:rsidRDefault="001C01E2" w:rsidP="001C01E2">
      <w:pPr>
        <w:rPr>
          <w:i/>
          <w:lang w:eastAsia="zh-CN"/>
        </w:rPr>
      </w:pPr>
      <w:r>
        <w:rPr>
          <w:b/>
          <w:i/>
          <w:lang w:eastAsia="zh-CN"/>
        </w:rPr>
        <w:t>Proposal 6</w:t>
      </w:r>
      <w:r>
        <w:rPr>
          <w:i/>
          <w:lang w:eastAsia="zh-CN"/>
        </w:rPr>
        <w:t>: One</w:t>
      </w:r>
      <w:r w:rsidRPr="00703FE7">
        <w:rPr>
          <w:i/>
          <w:lang w:eastAsia="zh-CN"/>
        </w:rPr>
        <w:t xml:space="preserve"> RRC parameter is needed to indicate the </w:t>
      </w:r>
      <w:r>
        <w:rPr>
          <w:i/>
          <w:lang w:eastAsia="zh-CN"/>
        </w:rPr>
        <w:t xml:space="preserve">actual </w:t>
      </w:r>
      <w:r w:rsidRPr="00703FE7">
        <w:rPr>
          <w:i/>
          <w:lang w:eastAsia="zh-CN"/>
        </w:rPr>
        <w:t xml:space="preserve">gap between different </w:t>
      </w:r>
      <w:r>
        <w:rPr>
          <w:rStyle w:val="B10"/>
          <w:rFonts w:eastAsia="宋体" w:hint="eastAsia"/>
          <w:lang w:val="en-US" w:eastAsia="zh-CN"/>
        </w:rPr>
        <w:t xml:space="preserve">temporary </w:t>
      </w:r>
      <w:r w:rsidRPr="00703FE7">
        <w:rPr>
          <w:i/>
          <w:lang w:eastAsia="zh-CN"/>
        </w:rPr>
        <w:t>RS burst</w:t>
      </w:r>
      <w:r>
        <w:rPr>
          <w:rFonts w:hint="eastAsia"/>
          <w:i/>
          <w:lang w:eastAsia="zh-CN"/>
        </w:rPr>
        <w:t>s</w:t>
      </w:r>
      <w:r w:rsidRPr="00703FE7">
        <w:rPr>
          <w:i/>
          <w:lang w:eastAsia="zh-CN"/>
        </w:rPr>
        <w:t>.</w:t>
      </w:r>
    </w:p>
    <w:p w14:paraId="25BD686B" w14:textId="0A43568F" w:rsidR="00B053A2" w:rsidRDefault="00394FD9">
      <w:pPr>
        <w:rPr>
          <w:i/>
          <w:iCs/>
          <w:lang w:eastAsia="zh-CN"/>
        </w:rPr>
      </w:pPr>
      <w:r>
        <w:rPr>
          <w:b/>
          <w:i/>
          <w:lang w:eastAsia="zh-CN"/>
        </w:rPr>
        <w:t xml:space="preserve">Proposal </w:t>
      </w:r>
      <w:r>
        <w:rPr>
          <w:rFonts w:hint="eastAsia"/>
          <w:b/>
          <w:i/>
          <w:lang w:eastAsia="zh-CN"/>
        </w:rPr>
        <w:t>7</w:t>
      </w:r>
      <w:r>
        <w:rPr>
          <w:i/>
          <w:lang w:eastAsia="zh-CN"/>
        </w:rPr>
        <w:t>: Regarding temporary RS,</w:t>
      </w:r>
      <w:r>
        <w:rPr>
          <w:rFonts w:hint="eastAsia"/>
          <w:i/>
          <w:lang w:eastAsia="zh-CN"/>
        </w:rPr>
        <w:t xml:space="preserve"> r</w:t>
      </w:r>
      <w:r>
        <w:rPr>
          <w:rFonts w:hint="eastAsia"/>
          <w:i/>
          <w:iCs/>
          <w:lang w:eastAsia="zh-CN"/>
        </w:rPr>
        <w:t>euse the existing Rel-15/Rel-16 TRS structure for temporary RS</w:t>
      </w:r>
    </w:p>
    <w:p w14:paraId="6E5B91C2" w14:textId="545C5B01" w:rsidR="00B053A2" w:rsidRDefault="00394FD9">
      <w:pPr>
        <w:pStyle w:val="00BodyText"/>
        <w:rPr>
          <w:rStyle w:val="B10"/>
          <w:rFonts w:eastAsia="宋体"/>
          <w:i/>
        </w:rPr>
      </w:pPr>
      <w:r>
        <w:rPr>
          <w:rStyle w:val="B10"/>
          <w:rFonts w:eastAsia="宋体"/>
          <w:b/>
          <w:i/>
        </w:rPr>
        <w:t xml:space="preserve">Proposal </w:t>
      </w:r>
      <w:r>
        <w:rPr>
          <w:rStyle w:val="B10"/>
          <w:rFonts w:eastAsia="宋体" w:hint="eastAsia"/>
          <w:b/>
          <w:i/>
          <w:lang w:val="en-US" w:eastAsia="zh-CN"/>
        </w:rPr>
        <w:t>8</w:t>
      </w:r>
      <w:r>
        <w:rPr>
          <w:rStyle w:val="B10"/>
          <w:rFonts w:eastAsia="宋体"/>
          <w:i/>
        </w:rPr>
        <w:t>: RAN1 further studies how to trigger multiple TRS in multiple cells (including the to-be-activated SCell and other activated intra-band cells) with one triggering command for intra-band CA.</w:t>
      </w:r>
    </w:p>
    <w:p w14:paraId="49F3A4DB" w14:textId="77777777" w:rsidR="00B053A2" w:rsidRDefault="00B053A2">
      <w:pPr>
        <w:rPr>
          <w:lang w:val="en-GB" w:eastAsia="zh-CN"/>
        </w:rPr>
      </w:pPr>
    </w:p>
    <w:p w14:paraId="23083642" w14:textId="77777777" w:rsidR="00B053A2" w:rsidRDefault="00394FD9">
      <w:pPr>
        <w:pStyle w:val="1"/>
        <w:rPr>
          <w:lang w:eastAsia="zh-CN"/>
        </w:rPr>
      </w:pPr>
      <w:r>
        <w:rPr>
          <w:rFonts w:hint="eastAsia"/>
          <w:lang w:eastAsia="zh-CN"/>
        </w:rPr>
        <w:t>R</w:t>
      </w:r>
      <w:r>
        <w:rPr>
          <w:lang w:eastAsia="zh-CN"/>
        </w:rPr>
        <w:t>eference</w:t>
      </w:r>
    </w:p>
    <w:p w14:paraId="0D164D82" w14:textId="77777777" w:rsidR="00B053A2" w:rsidRDefault="00394FD9">
      <w:pPr>
        <w:pStyle w:val="a"/>
        <w:numPr>
          <w:ilvl w:val="0"/>
          <w:numId w:val="18"/>
        </w:numPr>
        <w:rPr>
          <w:lang w:eastAsia="zh-CN"/>
        </w:rPr>
      </w:pPr>
      <w:r>
        <w:rPr>
          <w:lang w:eastAsia="zh-CN"/>
        </w:rPr>
        <w:t>RP-201040, Revised WID on Further Multi-RAT Dual-Connectivity enhancements, RAN#88e.</w:t>
      </w:r>
    </w:p>
    <w:p w14:paraId="2BA82B4D" w14:textId="77777777" w:rsidR="00B053A2" w:rsidRDefault="00394FD9">
      <w:pPr>
        <w:pStyle w:val="a"/>
        <w:numPr>
          <w:ilvl w:val="0"/>
          <w:numId w:val="18"/>
        </w:numPr>
        <w:rPr>
          <w:lang w:eastAsia="zh-CN"/>
        </w:rPr>
      </w:pPr>
      <w:bookmarkStart w:id="4" w:name="_Ref36644716"/>
      <w:r>
        <w:rPr>
          <w:rFonts w:hint="eastAsia"/>
          <w:lang w:eastAsia="zh-CN"/>
        </w:rPr>
        <w:t>3GPP RAN1#10</w:t>
      </w:r>
      <w:r>
        <w:rPr>
          <w:rFonts w:hint="eastAsia"/>
          <w:lang w:val="en-US" w:eastAsia="zh-CN"/>
        </w:rPr>
        <w:t>4</w:t>
      </w:r>
      <w:r>
        <w:rPr>
          <w:lang w:val="en-US" w:eastAsia="zh-CN"/>
        </w:rPr>
        <w:t>bis</w:t>
      </w:r>
      <w:r>
        <w:rPr>
          <w:rFonts w:hint="eastAsia"/>
          <w:lang w:eastAsia="zh-CN"/>
        </w:rPr>
        <w:t>-e, Chairman</w:t>
      </w:r>
      <w:r>
        <w:rPr>
          <w:lang w:eastAsia="zh-CN"/>
        </w:rPr>
        <w:t>’</w:t>
      </w:r>
      <w:r>
        <w:rPr>
          <w:rFonts w:hint="eastAsia"/>
          <w:lang w:eastAsia="zh-CN"/>
        </w:rPr>
        <w:t>s notes.</w:t>
      </w:r>
    </w:p>
    <w:p w14:paraId="6D91EFDA" w14:textId="77777777" w:rsidR="00B053A2" w:rsidRDefault="00394FD9">
      <w:pPr>
        <w:pStyle w:val="a"/>
        <w:numPr>
          <w:ilvl w:val="0"/>
          <w:numId w:val="18"/>
        </w:numPr>
        <w:ind w:left="0" w:firstLine="0"/>
        <w:rPr>
          <w:lang w:eastAsia="zh-CN"/>
        </w:rPr>
      </w:pPr>
      <w:r>
        <w:rPr>
          <w:rFonts w:hint="eastAsia"/>
          <w:lang w:val="en-US" w:eastAsia="zh-CN"/>
        </w:rPr>
        <w:t xml:space="preserve"> </w:t>
      </w:r>
      <w:r>
        <w:rPr>
          <w:rFonts w:hint="eastAsia"/>
          <w:lang w:eastAsia="zh-CN"/>
        </w:rPr>
        <w:t>3GPP RAN1#10</w:t>
      </w:r>
      <w:r>
        <w:rPr>
          <w:rFonts w:hint="eastAsia"/>
          <w:lang w:val="en-US" w:eastAsia="zh-CN"/>
        </w:rPr>
        <w:t>5</w:t>
      </w:r>
      <w:r>
        <w:rPr>
          <w:rFonts w:hint="eastAsia"/>
          <w:lang w:eastAsia="zh-CN"/>
        </w:rPr>
        <w:t>-e, Chairman</w:t>
      </w:r>
      <w:r>
        <w:rPr>
          <w:lang w:eastAsia="zh-CN"/>
        </w:rPr>
        <w:t>’</w:t>
      </w:r>
      <w:r>
        <w:rPr>
          <w:rFonts w:hint="eastAsia"/>
          <w:lang w:eastAsia="zh-CN"/>
        </w:rPr>
        <w:t>s notes.</w:t>
      </w:r>
    </w:p>
    <w:p w14:paraId="12AB77F5" w14:textId="77777777" w:rsidR="00B053A2" w:rsidRDefault="00394FD9">
      <w:pPr>
        <w:pStyle w:val="a"/>
        <w:numPr>
          <w:ilvl w:val="0"/>
          <w:numId w:val="18"/>
        </w:numPr>
        <w:rPr>
          <w:lang w:eastAsia="zh-CN"/>
        </w:rPr>
      </w:pPr>
      <w:r>
        <w:rPr>
          <w:rFonts w:hint="eastAsia"/>
          <w:lang w:eastAsia="zh-CN"/>
        </w:rPr>
        <w:t>R</w:t>
      </w:r>
      <w:r>
        <w:rPr>
          <w:rFonts w:hint="eastAsia"/>
          <w:lang w:val="en-US" w:eastAsia="zh-CN"/>
        </w:rPr>
        <w:t>4</w:t>
      </w:r>
      <w:r>
        <w:rPr>
          <w:rFonts w:hint="eastAsia"/>
          <w:lang w:eastAsia="zh-CN"/>
        </w:rPr>
        <w:t>-</w:t>
      </w:r>
      <w:r>
        <w:rPr>
          <w:rFonts w:hint="eastAsia"/>
          <w:lang w:val="en-US" w:eastAsia="zh-CN"/>
        </w:rPr>
        <w:t>2104067</w:t>
      </w:r>
      <w:r>
        <w:rPr>
          <w:rFonts w:hint="eastAsia"/>
          <w:lang w:eastAsia="zh-CN"/>
        </w:rPr>
        <w:t>, Reply LS on temporary RS for efficient SCell activation in NR CA.</w:t>
      </w:r>
      <w:bookmarkEnd w:id="4"/>
    </w:p>
    <w:p w14:paraId="5725ABEC" w14:textId="77777777" w:rsidR="00B053A2" w:rsidRDefault="00394FD9">
      <w:pPr>
        <w:pStyle w:val="a"/>
        <w:numPr>
          <w:ilvl w:val="0"/>
          <w:numId w:val="18"/>
        </w:numPr>
        <w:rPr>
          <w:lang w:eastAsia="zh-CN"/>
        </w:rPr>
      </w:pPr>
      <w:r>
        <w:rPr>
          <w:rFonts w:hint="eastAsia"/>
          <w:lang w:eastAsia="zh-CN"/>
        </w:rPr>
        <w:t>R</w:t>
      </w:r>
      <w:r>
        <w:rPr>
          <w:rFonts w:hint="eastAsia"/>
          <w:lang w:val="en-US" w:eastAsia="zh-CN"/>
        </w:rPr>
        <w:t>4</w:t>
      </w:r>
      <w:r>
        <w:rPr>
          <w:rFonts w:hint="eastAsia"/>
          <w:lang w:eastAsia="zh-CN"/>
        </w:rPr>
        <w:t>-</w:t>
      </w:r>
      <w:r>
        <w:rPr>
          <w:rFonts w:hint="eastAsia"/>
          <w:lang w:val="en-US" w:eastAsia="zh-CN"/>
        </w:rPr>
        <w:t xml:space="preserve">2105799, </w:t>
      </w:r>
      <w:r>
        <w:rPr>
          <w:rFonts w:hint="eastAsia"/>
          <w:lang w:eastAsia="zh-CN"/>
        </w:rPr>
        <w:t>Reply LS on temporary RS for efficient SCell activation in NR CA</w:t>
      </w:r>
      <w:r>
        <w:rPr>
          <w:rFonts w:hint="eastAsia"/>
          <w:lang w:val="en-US" w:eastAsia="zh-CN"/>
        </w:rPr>
        <w:t>.</w:t>
      </w:r>
    </w:p>
    <w:sectPr w:rsidR="00B053A2">
      <w:headerReference w:type="even" r:id="rId14"/>
      <w:footerReference w:type="even" r:id="rId15"/>
      <w:footerReference w:type="default" r:id="rId16"/>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0A424" w14:textId="77777777" w:rsidR="00050ED2" w:rsidRDefault="00050ED2">
      <w:pPr>
        <w:spacing w:after="0"/>
      </w:pPr>
      <w:r>
        <w:separator/>
      </w:r>
    </w:p>
  </w:endnote>
  <w:endnote w:type="continuationSeparator" w:id="0">
    <w:p w14:paraId="7947AE24" w14:textId="77777777" w:rsidR="00050ED2" w:rsidRDefault="00050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3D7F6" w14:textId="77777777" w:rsidR="00B053A2" w:rsidRDefault="00394FD9">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660D01B" w14:textId="77777777" w:rsidR="00B053A2" w:rsidRDefault="00B053A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FFD38" w14:textId="77777777" w:rsidR="00B053A2" w:rsidRDefault="00394FD9">
    <w:pPr>
      <w:pStyle w:val="ad"/>
      <w:ind w:right="360"/>
    </w:pPr>
    <w:r>
      <w:rPr>
        <w:rStyle w:val="af6"/>
      </w:rPr>
      <w:fldChar w:fldCharType="begin"/>
    </w:r>
    <w:r>
      <w:rPr>
        <w:rStyle w:val="af6"/>
      </w:rPr>
      <w:instrText xml:space="preserve"> PAGE </w:instrText>
    </w:r>
    <w:r>
      <w:rPr>
        <w:rStyle w:val="af6"/>
      </w:rPr>
      <w:fldChar w:fldCharType="separate"/>
    </w:r>
    <w:r w:rsidR="003D79F6">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D79F6">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E587F" w14:textId="77777777" w:rsidR="00050ED2" w:rsidRDefault="00050ED2">
      <w:pPr>
        <w:spacing w:after="0"/>
      </w:pPr>
      <w:r>
        <w:separator/>
      </w:r>
    </w:p>
  </w:footnote>
  <w:footnote w:type="continuationSeparator" w:id="0">
    <w:p w14:paraId="6190CDA8" w14:textId="77777777" w:rsidR="00050ED2" w:rsidRDefault="00050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1F30E" w14:textId="77777777" w:rsidR="00B053A2" w:rsidRDefault="00394F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06421B6"/>
    <w:multiLevelType w:val="multilevel"/>
    <w:tmpl w:val="306421B6"/>
    <w:lvl w:ilvl="0">
      <w:numFmt w:val="bullet"/>
      <w:lvlText w:val=""/>
      <w:lvlJc w:val="left"/>
      <w:pPr>
        <w:ind w:left="720" w:hanging="360"/>
      </w:pPr>
      <w:rPr>
        <w:rFonts w:ascii="Symbol" w:eastAsia="宋体"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0"/>
  </w:num>
  <w:num w:numId="4">
    <w:abstractNumId w:val="7"/>
  </w:num>
  <w:num w:numId="5">
    <w:abstractNumId w:val="17"/>
  </w:num>
  <w:num w:numId="6">
    <w:abstractNumId w:val="9"/>
  </w:num>
  <w:num w:numId="7">
    <w:abstractNumId w:val="5"/>
  </w:num>
  <w:num w:numId="8">
    <w:abstractNumId w:val="16"/>
  </w:num>
  <w:num w:numId="9">
    <w:abstractNumId w:val="13"/>
  </w:num>
  <w:num w:numId="1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2"/>
  </w:num>
  <w:num w:numId="12">
    <w:abstractNumId w:val="14"/>
  </w:num>
  <w:num w:numId="13">
    <w:abstractNumId w:val="15"/>
  </w:num>
  <w:num w:numId="14">
    <w:abstractNumId w:val="8"/>
  </w:num>
  <w:num w:numId="15">
    <w:abstractNumId w:val="11"/>
  </w:num>
  <w:num w:numId="16">
    <w:abstractNumId w:val="6"/>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ABE"/>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ED2"/>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1DEB"/>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1E2"/>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1D4"/>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4FD9"/>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D79F6"/>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AD1"/>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CDD"/>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77"/>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57B"/>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020"/>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B3D"/>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3A2"/>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673"/>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7AB"/>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D8"/>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1D77"/>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2F09"/>
    <w:rsid w:val="00D83401"/>
    <w:rsid w:val="00D83850"/>
    <w:rsid w:val="00D83CA6"/>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895688"/>
    <w:rsid w:val="0284643E"/>
    <w:rsid w:val="02950576"/>
    <w:rsid w:val="03532C3F"/>
    <w:rsid w:val="03B25C4C"/>
    <w:rsid w:val="03F94E83"/>
    <w:rsid w:val="03FC4856"/>
    <w:rsid w:val="046942AE"/>
    <w:rsid w:val="054A3BE8"/>
    <w:rsid w:val="056B6146"/>
    <w:rsid w:val="05726953"/>
    <w:rsid w:val="064944F0"/>
    <w:rsid w:val="067D4C1C"/>
    <w:rsid w:val="06B127E5"/>
    <w:rsid w:val="072F2729"/>
    <w:rsid w:val="07863E72"/>
    <w:rsid w:val="07883345"/>
    <w:rsid w:val="07C21FA9"/>
    <w:rsid w:val="0957797D"/>
    <w:rsid w:val="0972706B"/>
    <w:rsid w:val="09916F26"/>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469008B"/>
    <w:rsid w:val="151B21AB"/>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532656"/>
    <w:rsid w:val="1C766428"/>
    <w:rsid w:val="1DD50930"/>
    <w:rsid w:val="1DF407BB"/>
    <w:rsid w:val="1E38003B"/>
    <w:rsid w:val="1F850095"/>
    <w:rsid w:val="1FA02687"/>
    <w:rsid w:val="1FB91CD0"/>
    <w:rsid w:val="20910CB1"/>
    <w:rsid w:val="20CD42FE"/>
    <w:rsid w:val="21035A99"/>
    <w:rsid w:val="21282288"/>
    <w:rsid w:val="213D5CCE"/>
    <w:rsid w:val="21445613"/>
    <w:rsid w:val="21964C81"/>
    <w:rsid w:val="23680C07"/>
    <w:rsid w:val="239E142D"/>
    <w:rsid w:val="245870DE"/>
    <w:rsid w:val="247247A7"/>
    <w:rsid w:val="2473146A"/>
    <w:rsid w:val="24A82CF5"/>
    <w:rsid w:val="252B5C82"/>
    <w:rsid w:val="25D36249"/>
    <w:rsid w:val="278D6198"/>
    <w:rsid w:val="27C5366D"/>
    <w:rsid w:val="27DD67CA"/>
    <w:rsid w:val="28690808"/>
    <w:rsid w:val="28B07E55"/>
    <w:rsid w:val="28B54AA2"/>
    <w:rsid w:val="294D6347"/>
    <w:rsid w:val="2A0F0B23"/>
    <w:rsid w:val="2AFE2B7E"/>
    <w:rsid w:val="2BBC0127"/>
    <w:rsid w:val="2CC038FC"/>
    <w:rsid w:val="2D376513"/>
    <w:rsid w:val="2DC863F1"/>
    <w:rsid w:val="2E0C5235"/>
    <w:rsid w:val="2E4F2B4A"/>
    <w:rsid w:val="2EB72406"/>
    <w:rsid w:val="2F2367DE"/>
    <w:rsid w:val="31542D3B"/>
    <w:rsid w:val="31A276D9"/>
    <w:rsid w:val="32832752"/>
    <w:rsid w:val="32FE23BF"/>
    <w:rsid w:val="330E6893"/>
    <w:rsid w:val="33BE2D80"/>
    <w:rsid w:val="33DE0CB9"/>
    <w:rsid w:val="34457AEF"/>
    <w:rsid w:val="3511129D"/>
    <w:rsid w:val="3526273F"/>
    <w:rsid w:val="359455FE"/>
    <w:rsid w:val="36CD07B0"/>
    <w:rsid w:val="375C57D7"/>
    <w:rsid w:val="37DD651E"/>
    <w:rsid w:val="384A5E06"/>
    <w:rsid w:val="38AF7030"/>
    <w:rsid w:val="38BA113F"/>
    <w:rsid w:val="3962214C"/>
    <w:rsid w:val="3A135075"/>
    <w:rsid w:val="3A8424B5"/>
    <w:rsid w:val="3AB31D0C"/>
    <w:rsid w:val="3AE203A5"/>
    <w:rsid w:val="3B4A3B53"/>
    <w:rsid w:val="3BF47021"/>
    <w:rsid w:val="3C7337F8"/>
    <w:rsid w:val="3C760279"/>
    <w:rsid w:val="3C923082"/>
    <w:rsid w:val="3CDF022E"/>
    <w:rsid w:val="3D0354C7"/>
    <w:rsid w:val="3D7642C9"/>
    <w:rsid w:val="3DDA6D42"/>
    <w:rsid w:val="3E7347F4"/>
    <w:rsid w:val="3EE43115"/>
    <w:rsid w:val="3EF83C43"/>
    <w:rsid w:val="3F01664D"/>
    <w:rsid w:val="3F175FC8"/>
    <w:rsid w:val="3FD010A5"/>
    <w:rsid w:val="40850DCD"/>
    <w:rsid w:val="40CB36EF"/>
    <w:rsid w:val="41AC1D9C"/>
    <w:rsid w:val="4242619A"/>
    <w:rsid w:val="42B20782"/>
    <w:rsid w:val="42D56493"/>
    <w:rsid w:val="441C2E6C"/>
    <w:rsid w:val="44917C93"/>
    <w:rsid w:val="450B1D14"/>
    <w:rsid w:val="463D03E0"/>
    <w:rsid w:val="46D41E44"/>
    <w:rsid w:val="471436F9"/>
    <w:rsid w:val="47AE2F53"/>
    <w:rsid w:val="47D53824"/>
    <w:rsid w:val="47EA3FF2"/>
    <w:rsid w:val="48A10A9E"/>
    <w:rsid w:val="49335355"/>
    <w:rsid w:val="49446ABC"/>
    <w:rsid w:val="496938E0"/>
    <w:rsid w:val="49882B35"/>
    <w:rsid w:val="4A2A1BF5"/>
    <w:rsid w:val="4B3872E6"/>
    <w:rsid w:val="4CA149AE"/>
    <w:rsid w:val="4DF51404"/>
    <w:rsid w:val="4E0E70CE"/>
    <w:rsid w:val="4E5633F4"/>
    <w:rsid w:val="4E7740D9"/>
    <w:rsid w:val="4EAC0AFF"/>
    <w:rsid w:val="4EC2021D"/>
    <w:rsid w:val="4FBA3538"/>
    <w:rsid w:val="50FD13B2"/>
    <w:rsid w:val="52B55E06"/>
    <w:rsid w:val="52FE30BB"/>
    <w:rsid w:val="536E79E7"/>
    <w:rsid w:val="54CE2507"/>
    <w:rsid w:val="55181CD2"/>
    <w:rsid w:val="55D01D97"/>
    <w:rsid w:val="568F21E8"/>
    <w:rsid w:val="57244B18"/>
    <w:rsid w:val="57735C3D"/>
    <w:rsid w:val="57AE3DD2"/>
    <w:rsid w:val="57EF6871"/>
    <w:rsid w:val="58240039"/>
    <w:rsid w:val="593025E2"/>
    <w:rsid w:val="595A121E"/>
    <w:rsid w:val="59C75644"/>
    <w:rsid w:val="5AF07FF7"/>
    <w:rsid w:val="5AF422E5"/>
    <w:rsid w:val="5BF26431"/>
    <w:rsid w:val="5DB94213"/>
    <w:rsid w:val="5E780DEA"/>
    <w:rsid w:val="5F631FA8"/>
    <w:rsid w:val="5F9E4027"/>
    <w:rsid w:val="601D558C"/>
    <w:rsid w:val="60C17B8D"/>
    <w:rsid w:val="62772955"/>
    <w:rsid w:val="628E1AE0"/>
    <w:rsid w:val="62B662D5"/>
    <w:rsid w:val="63002F20"/>
    <w:rsid w:val="65507243"/>
    <w:rsid w:val="65576B9C"/>
    <w:rsid w:val="656027FF"/>
    <w:rsid w:val="658C381A"/>
    <w:rsid w:val="66457E51"/>
    <w:rsid w:val="6680376E"/>
    <w:rsid w:val="66ED31EA"/>
    <w:rsid w:val="68391678"/>
    <w:rsid w:val="68405928"/>
    <w:rsid w:val="687D3C26"/>
    <w:rsid w:val="691A3243"/>
    <w:rsid w:val="696778F6"/>
    <w:rsid w:val="696C42BB"/>
    <w:rsid w:val="698A6B0F"/>
    <w:rsid w:val="69C33D21"/>
    <w:rsid w:val="6A782EAA"/>
    <w:rsid w:val="6A907363"/>
    <w:rsid w:val="6AB42B93"/>
    <w:rsid w:val="6B704279"/>
    <w:rsid w:val="6B8B75BB"/>
    <w:rsid w:val="6C004889"/>
    <w:rsid w:val="6D020EA1"/>
    <w:rsid w:val="6E0F1211"/>
    <w:rsid w:val="6ED5379A"/>
    <w:rsid w:val="6F5C5058"/>
    <w:rsid w:val="6FBD0858"/>
    <w:rsid w:val="72B04640"/>
    <w:rsid w:val="72E1752D"/>
    <w:rsid w:val="73A015C2"/>
    <w:rsid w:val="73A913CF"/>
    <w:rsid w:val="73EB1497"/>
    <w:rsid w:val="74000A47"/>
    <w:rsid w:val="740C2878"/>
    <w:rsid w:val="74520FB8"/>
    <w:rsid w:val="74885606"/>
    <w:rsid w:val="7509783E"/>
    <w:rsid w:val="751115BE"/>
    <w:rsid w:val="75740E00"/>
    <w:rsid w:val="763A080C"/>
    <w:rsid w:val="76EB5B39"/>
    <w:rsid w:val="776F4F23"/>
    <w:rsid w:val="78156E78"/>
    <w:rsid w:val="782D5EAF"/>
    <w:rsid w:val="785E1CD6"/>
    <w:rsid w:val="786302A1"/>
    <w:rsid w:val="789F1175"/>
    <w:rsid w:val="78F90D7F"/>
    <w:rsid w:val="7931734A"/>
    <w:rsid w:val="79FD25F6"/>
    <w:rsid w:val="7A835347"/>
    <w:rsid w:val="7AC9279A"/>
    <w:rsid w:val="7ADB38D4"/>
    <w:rsid w:val="7B311322"/>
    <w:rsid w:val="7BD57B64"/>
    <w:rsid w:val="7BFF4E1B"/>
    <w:rsid w:val="7C326B27"/>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673B77-E10F-4FC0-911F-4458511C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3DAD313-FA7A-4B5F-B00A-321FFF41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1734</Words>
  <Characters>9885</Characters>
  <Application>Microsoft Office Word</Application>
  <DocSecurity>0</DocSecurity>
  <Lines>82</Lines>
  <Paragraphs>23</Paragraphs>
  <ScaleCrop>false</ScaleCrop>
  <Company>ZTE Corporation</Company>
  <LinksUpToDate>false</LinksUpToDate>
  <CharactersWithSpaces>11596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35</cp:revision>
  <cp:lastPrinted>2018-04-07T03:05:00Z</cp:lastPrinted>
  <dcterms:created xsi:type="dcterms:W3CDTF">2021-04-04T12:30:00Z</dcterms:created>
  <dcterms:modified xsi:type="dcterms:W3CDTF">2021-08-05T03:20:00Z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